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DAB7" w14:textId="588B2223" w:rsidR="00CE7913" w:rsidRPr="00BD290A" w:rsidRDefault="0034286B">
      <w:pPr>
        <w:rPr>
          <w:rFonts w:cstheme="minorHAnsi"/>
          <w:b/>
          <w:bCs/>
          <w:sz w:val="32"/>
          <w:szCs w:val="32"/>
        </w:rPr>
      </w:pPr>
      <w:r w:rsidRPr="00BD290A">
        <w:rPr>
          <w:rFonts w:cstheme="minorHAnsi"/>
          <w:b/>
          <w:bCs/>
          <w:sz w:val="32"/>
          <w:szCs w:val="32"/>
        </w:rPr>
        <w:t>The First Amendment right to protest has limits</w:t>
      </w:r>
    </w:p>
    <w:p w14:paraId="2596E025" w14:textId="1748076F" w:rsidR="00A4262E" w:rsidRDefault="0089198D">
      <w:pPr>
        <w:rPr>
          <w:rFonts w:cstheme="minorHAnsi"/>
          <w:sz w:val="24"/>
          <w:szCs w:val="24"/>
        </w:rPr>
      </w:pPr>
      <w:r w:rsidRPr="005F6CDB">
        <w:rPr>
          <w:rFonts w:cstheme="minorHAnsi"/>
          <w:sz w:val="24"/>
          <w:szCs w:val="24"/>
        </w:rPr>
        <w:t xml:space="preserve">By Gene </w:t>
      </w:r>
      <w:proofErr w:type="spellStart"/>
      <w:r w:rsidRPr="005F6CDB">
        <w:rPr>
          <w:rFonts w:cstheme="minorHAnsi"/>
          <w:sz w:val="24"/>
          <w:szCs w:val="24"/>
        </w:rPr>
        <w:t>Policinski</w:t>
      </w:r>
      <w:proofErr w:type="spellEnd"/>
    </w:p>
    <w:p w14:paraId="4151F57B" w14:textId="1BA976EF" w:rsidR="009663C7" w:rsidRPr="005F6CDB" w:rsidRDefault="009663C7">
      <w:pPr>
        <w:rPr>
          <w:rFonts w:cstheme="minorHAnsi"/>
          <w:sz w:val="24"/>
          <w:szCs w:val="24"/>
        </w:rPr>
      </w:pPr>
      <w:r>
        <w:rPr>
          <w:rStyle w:val="Emphasis"/>
          <w:rFonts w:ascii="Helvetica" w:hAnsi="Helvetica"/>
          <w:color w:val="313233"/>
          <w:shd w:val="clear" w:color="auto" w:fill="FFFFFF"/>
        </w:rPr>
        <w:t xml:space="preserve">This column expresses the views of Gene </w:t>
      </w:r>
      <w:proofErr w:type="spellStart"/>
      <w:r>
        <w:rPr>
          <w:rStyle w:val="Emphasis"/>
          <w:rFonts w:ascii="Helvetica" w:hAnsi="Helvetica"/>
          <w:color w:val="313233"/>
          <w:shd w:val="clear" w:color="auto" w:fill="FFFFFF"/>
        </w:rPr>
        <w:t>Policinski</w:t>
      </w:r>
      <w:proofErr w:type="spellEnd"/>
      <w:r>
        <w:rPr>
          <w:rStyle w:val="Emphasis"/>
          <w:rFonts w:ascii="Helvetica" w:hAnsi="Helvetica"/>
          <w:color w:val="313233"/>
          <w:shd w:val="clear" w:color="auto" w:fill="FFFFFF"/>
        </w:rPr>
        <w:t>, senior fellow for the First Amendment, Freedom Forum.</w:t>
      </w:r>
    </w:p>
    <w:p w14:paraId="6DD5DB7F" w14:textId="15D7F659" w:rsidR="00AC5BBD" w:rsidRPr="005F6CDB" w:rsidRDefault="005C255F">
      <w:pPr>
        <w:rPr>
          <w:rFonts w:cstheme="minorHAnsi"/>
          <w:sz w:val="24"/>
          <w:szCs w:val="24"/>
        </w:rPr>
      </w:pPr>
      <w:r w:rsidRPr="005F6CDB">
        <w:rPr>
          <w:rFonts w:cstheme="minorHAnsi"/>
          <w:sz w:val="24"/>
          <w:szCs w:val="24"/>
        </w:rPr>
        <w:t>W</w:t>
      </w:r>
      <w:r w:rsidR="00C10A6E" w:rsidRPr="005F6CDB">
        <w:rPr>
          <w:rFonts w:cstheme="minorHAnsi"/>
          <w:sz w:val="24"/>
          <w:szCs w:val="24"/>
        </w:rPr>
        <w:t xml:space="preserve">e often </w:t>
      </w:r>
      <w:r w:rsidR="0089198D" w:rsidRPr="005F6CDB">
        <w:rPr>
          <w:rFonts w:cstheme="minorHAnsi"/>
          <w:sz w:val="24"/>
          <w:szCs w:val="24"/>
        </w:rPr>
        <w:t>use our free speech rights at the top of our lungs and in public spaces</w:t>
      </w:r>
      <w:r w:rsidR="00C10A6E" w:rsidRPr="005F6CDB">
        <w:rPr>
          <w:rFonts w:cstheme="minorHAnsi"/>
          <w:sz w:val="24"/>
          <w:szCs w:val="24"/>
        </w:rPr>
        <w:t xml:space="preserve"> </w:t>
      </w:r>
      <w:r w:rsidR="00AC5BBD" w:rsidRPr="005F6CDB">
        <w:rPr>
          <w:rFonts w:cstheme="minorHAnsi"/>
          <w:sz w:val="24"/>
          <w:szCs w:val="24"/>
        </w:rPr>
        <w:t xml:space="preserve">to </w:t>
      </w:r>
      <w:r w:rsidR="003F2683" w:rsidRPr="005F6CDB">
        <w:rPr>
          <w:rFonts w:cstheme="minorHAnsi"/>
          <w:sz w:val="24"/>
          <w:szCs w:val="24"/>
        </w:rPr>
        <w:t xml:space="preserve">protest loudly, </w:t>
      </w:r>
      <w:r w:rsidR="003261FE" w:rsidRPr="005F6CDB">
        <w:rPr>
          <w:rFonts w:cstheme="minorHAnsi"/>
          <w:sz w:val="24"/>
          <w:szCs w:val="24"/>
        </w:rPr>
        <w:t>proudly</w:t>
      </w:r>
      <w:r w:rsidR="003F2683" w:rsidRPr="005F6CDB">
        <w:rPr>
          <w:rFonts w:cstheme="minorHAnsi"/>
          <w:sz w:val="24"/>
          <w:szCs w:val="24"/>
        </w:rPr>
        <w:t xml:space="preserve"> and prominently</w:t>
      </w:r>
      <w:r w:rsidR="00AC5BBD" w:rsidRPr="005F6CDB">
        <w:rPr>
          <w:rFonts w:cstheme="minorHAnsi"/>
          <w:sz w:val="24"/>
          <w:szCs w:val="24"/>
        </w:rPr>
        <w:t>.</w:t>
      </w:r>
    </w:p>
    <w:p w14:paraId="0FE156E6" w14:textId="65B3B367" w:rsidR="005C255F" w:rsidRPr="005F6CDB" w:rsidRDefault="00AC5BBD">
      <w:pPr>
        <w:rPr>
          <w:rFonts w:cstheme="minorHAnsi"/>
          <w:sz w:val="24"/>
          <w:szCs w:val="24"/>
        </w:rPr>
      </w:pPr>
      <w:r w:rsidRPr="005F6CDB">
        <w:rPr>
          <w:rFonts w:cstheme="minorHAnsi"/>
          <w:sz w:val="24"/>
          <w:szCs w:val="24"/>
        </w:rPr>
        <w:t>When</w:t>
      </w:r>
      <w:r w:rsidR="005C255F" w:rsidRPr="005F6CDB">
        <w:rPr>
          <w:rFonts w:cstheme="minorHAnsi"/>
          <w:sz w:val="24"/>
          <w:szCs w:val="24"/>
        </w:rPr>
        <w:t xml:space="preserve"> we do that, t</w:t>
      </w:r>
      <w:r w:rsidR="00C10A6E" w:rsidRPr="005F6CDB">
        <w:rPr>
          <w:rFonts w:cstheme="minorHAnsi"/>
          <w:sz w:val="24"/>
          <w:szCs w:val="24"/>
        </w:rPr>
        <w:t>he First Amendment protects us from government punishment or censorship for what we say or write, particularly on matters of politics and public affairs</w:t>
      </w:r>
      <w:r w:rsidR="00A02B30">
        <w:rPr>
          <w:rFonts w:cstheme="minorHAnsi"/>
          <w:sz w:val="24"/>
          <w:szCs w:val="24"/>
        </w:rPr>
        <w:t xml:space="preserve"> — </w:t>
      </w:r>
      <w:r w:rsidRPr="005F6CDB">
        <w:rPr>
          <w:rFonts w:cstheme="minorHAnsi"/>
          <w:sz w:val="24"/>
          <w:szCs w:val="24"/>
        </w:rPr>
        <w:t>generally</w:t>
      </w:r>
      <w:r w:rsidR="00C10A6E" w:rsidRPr="005F6CDB">
        <w:rPr>
          <w:rFonts w:cstheme="minorHAnsi"/>
          <w:sz w:val="24"/>
          <w:szCs w:val="24"/>
        </w:rPr>
        <w:t>.</w:t>
      </w:r>
      <w:r w:rsidR="00573AD5">
        <w:rPr>
          <w:rFonts w:cstheme="minorHAnsi"/>
          <w:sz w:val="24"/>
          <w:szCs w:val="24"/>
        </w:rPr>
        <w:t xml:space="preserve"> </w:t>
      </w:r>
      <w:r w:rsidR="00C8239B" w:rsidRPr="005F6CDB">
        <w:rPr>
          <w:rFonts w:cstheme="minorHAnsi"/>
          <w:sz w:val="24"/>
          <w:szCs w:val="24"/>
        </w:rPr>
        <w:t xml:space="preserve">Still, not everything we say or do </w:t>
      </w:r>
      <w:r w:rsidR="00856819" w:rsidRPr="005F6CDB">
        <w:rPr>
          <w:rFonts w:cstheme="minorHAnsi"/>
          <w:sz w:val="24"/>
          <w:szCs w:val="24"/>
        </w:rPr>
        <w:t>because of</w:t>
      </w:r>
      <w:r w:rsidR="00C8239B" w:rsidRPr="005F6CDB">
        <w:rPr>
          <w:rFonts w:cstheme="minorHAnsi"/>
          <w:sz w:val="24"/>
          <w:szCs w:val="24"/>
        </w:rPr>
        <w:t xml:space="preserve"> such speech is protected</w:t>
      </w:r>
      <w:r w:rsidR="001F0A4A" w:rsidRPr="005F6CDB">
        <w:rPr>
          <w:rFonts w:cstheme="minorHAnsi"/>
          <w:sz w:val="24"/>
          <w:szCs w:val="24"/>
        </w:rPr>
        <w:t xml:space="preserve">. </w:t>
      </w:r>
    </w:p>
    <w:p w14:paraId="1D56DC61" w14:textId="3B44E099" w:rsidR="00BC5729" w:rsidRPr="005F6CDB" w:rsidRDefault="00AC5BBD">
      <w:pPr>
        <w:rPr>
          <w:rFonts w:cstheme="minorHAnsi"/>
          <w:sz w:val="24"/>
          <w:szCs w:val="24"/>
        </w:rPr>
      </w:pPr>
      <w:r w:rsidRPr="005F6CDB">
        <w:rPr>
          <w:rFonts w:cstheme="minorHAnsi"/>
          <w:sz w:val="24"/>
          <w:szCs w:val="24"/>
        </w:rPr>
        <w:t xml:space="preserve">Over decades, </w:t>
      </w:r>
      <w:r w:rsidR="009C0BE5" w:rsidRPr="005F6CDB">
        <w:rPr>
          <w:rFonts w:cstheme="minorHAnsi"/>
          <w:sz w:val="24"/>
          <w:szCs w:val="24"/>
        </w:rPr>
        <w:t xml:space="preserve">legal </w:t>
      </w:r>
      <w:r w:rsidRPr="005F6CDB">
        <w:rPr>
          <w:rFonts w:cstheme="minorHAnsi"/>
          <w:sz w:val="24"/>
          <w:szCs w:val="24"/>
        </w:rPr>
        <w:t>guardrails have been set up</w:t>
      </w:r>
      <w:r w:rsidR="001F0A4A" w:rsidRPr="005F6CDB">
        <w:rPr>
          <w:rFonts w:cstheme="minorHAnsi"/>
          <w:sz w:val="24"/>
          <w:szCs w:val="24"/>
        </w:rPr>
        <w:t xml:space="preserve"> that indicate </w:t>
      </w:r>
      <w:r w:rsidR="00BC5729" w:rsidRPr="005F6CDB">
        <w:rPr>
          <w:rFonts w:cstheme="minorHAnsi"/>
          <w:sz w:val="24"/>
          <w:szCs w:val="24"/>
        </w:rPr>
        <w:t xml:space="preserve">where our </w:t>
      </w:r>
      <w:r w:rsidR="00D26A48" w:rsidRPr="005F6CDB">
        <w:rPr>
          <w:rFonts w:cstheme="minorHAnsi"/>
          <w:sz w:val="24"/>
          <w:szCs w:val="24"/>
        </w:rPr>
        <w:t xml:space="preserve">free speech </w:t>
      </w:r>
      <w:r w:rsidR="00BC5729" w:rsidRPr="005F6CDB">
        <w:rPr>
          <w:rFonts w:cstheme="minorHAnsi"/>
          <w:sz w:val="24"/>
          <w:szCs w:val="24"/>
        </w:rPr>
        <w:t xml:space="preserve">rights end and where government may </w:t>
      </w:r>
      <w:r w:rsidR="00D26A48" w:rsidRPr="005F6CDB">
        <w:rPr>
          <w:rFonts w:cstheme="minorHAnsi"/>
          <w:sz w:val="24"/>
          <w:szCs w:val="24"/>
        </w:rPr>
        <w:t xml:space="preserve">be able to step in </w:t>
      </w:r>
      <w:r w:rsidR="00214FAC" w:rsidRPr="005F6CDB">
        <w:rPr>
          <w:rFonts w:cstheme="minorHAnsi"/>
          <w:sz w:val="24"/>
          <w:szCs w:val="24"/>
        </w:rPr>
        <w:t>to penalize</w:t>
      </w:r>
      <w:r w:rsidR="00D26A48" w:rsidRPr="005F6CDB">
        <w:rPr>
          <w:rFonts w:cstheme="minorHAnsi"/>
          <w:sz w:val="24"/>
          <w:szCs w:val="24"/>
        </w:rPr>
        <w:t xml:space="preserve"> speakers</w:t>
      </w:r>
      <w:r w:rsidR="00CB54C5">
        <w:rPr>
          <w:rFonts w:cstheme="minorHAnsi"/>
          <w:sz w:val="24"/>
          <w:szCs w:val="24"/>
        </w:rPr>
        <w:t xml:space="preserve"> or prevent protests and </w:t>
      </w:r>
      <w:r w:rsidR="003261FE">
        <w:rPr>
          <w:rFonts w:cstheme="minorHAnsi"/>
          <w:sz w:val="24"/>
          <w:szCs w:val="24"/>
        </w:rPr>
        <w:t>demonstrations.</w:t>
      </w:r>
      <w:r w:rsidR="004E145B">
        <w:rPr>
          <w:rFonts w:cstheme="minorHAnsi"/>
          <w:sz w:val="24"/>
          <w:szCs w:val="24"/>
        </w:rPr>
        <w:t xml:space="preserve"> Those guardrails are deliberately limited.</w:t>
      </w:r>
    </w:p>
    <w:p w14:paraId="0CBE5EAA" w14:textId="2C0CF59F" w:rsidR="00DE232D" w:rsidRPr="005F6CDB" w:rsidRDefault="00DE232D" w:rsidP="00CC1879">
      <w:pPr>
        <w:rPr>
          <w:rFonts w:cstheme="minorHAnsi"/>
          <w:sz w:val="24"/>
          <w:szCs w:val="24"/>
        </w:rPr>
      </w:pPr>
      <w:r w:rsidRPr="005F6CDB">
        <w:rPr>
          <w:rFonts w:cstheme="minorHAnsi"/>
          <w:sz w:val="24"/>
          <w:szCs w:val="24"/>
        </w:rPr>
        <w:t xml:space="preserve">Let’s start </w:t>
      </w:r>
      <w:r w:rsidR="00D4186F">
        <w:rPr>
          <w:rFonts w:cstheme="minorHAnsi"/>
          <w:sz w:val="24"/>
          <w:szCs w:val="24"/>
        </w:rPr>
        <w:t>by noting</w:t>
      </w:r>
      <w:r w:rsidR="00CC1879" w:rsidRPr="005F6CDB">
        <w:rPr>
          <w:rFonts w:cstheme="minorHAnsi"/>
          <w:sz w:val="24"/>
          <w:szCs w:val="24"/>
        </w:rPr>
        <w:t xml:space="preserve"> </w:t>
      </w:r>
      <w:r w:rsidR="00DA684D">
        <w:rPr>
          <w:rFonts w:cstheme="minorHAnsi"/>
          <w:sz w:val="24"/>
          <w:szCs w:val="24"/>
        </w:rPr>
        <w:t>t</w:t>
      </w:r>
      <w:r w:rsidRPr="005F6CDB">
        <w:rPr>
          <w:rFonts w:cstheme="minorHAnsi"/>
          <w:sz w:val="24"/>
          <w:szCs w:val="24"/>
        </w:rPr>
        <w:t xml:space="preserve">he First Amendment offers no </w:t>
      </w:r>
      <w:r w:rsidR="003977F2" w:rsidRPr="005F6CDB">
        <w:rPr>
          <w:rFonts w:cstheme="minorHAnsi"/>
          <w:sz w:val="24"/>
          <w:szCs w:val="24"/>
        </w:rPr>
        <w:t>legal shield</w:t>
      </w:r>
      <w:r w:rsidRPr="005F6CDB">
        <w:rPr>
          <w:rFonts w:cstheme="minorHAnsi"/>
          <w:sz w:val="24"/>
          <w:szCs w:val="24"/>
        </w:rPr>
        <w:t xml:space="preserve"> f</w:t>
      </w:r>
      <w:r w:rsidR="003977F2" w:rsidRPr="005F6CDB">
        <w:rPr>
          <w:rFonts w:cstheme="minorHAnsi"/>
          <w:sz w:val="24"/>
          <w:szCs w:val="24"/>
        </w:rPr>
        <w:t xml:space="preserve">rom criminal prosecution for </w:t>
      </w:r>
      <w:r w:rsidRPr="005F6CDB">
        <w:rPr>
          <w:rFonts w:cstheme="minorHAnsi"/>
          <w:sz w:val="24"/>
          <w:szCs w:val="24"/>
        </w:rPr>
        <w:t>violen</w:t>
      </w:r>
      <w:r w:rsidR="00910AFE" w:rsidRPr="005F6CDB">
        <w:rPr>
          <w:rFonts w:cstheme="minorHAnsi"/>
          <w:sz w:val="24"/>
          <w:szCs w:val="24"/>
        </w:rPr>
        <w:t>t acts, individually or as part of a mob</w:t>
      </w:r>
      <w:r w:rsidR="00D26A48" w:rsidRPr="005F6CDB">
        <w:rPr>
          <w:rFonts w:cstheme="minorHAnsi"/>
          <w:sz w:val="24"/>
          <w:szCs w:val="24"/>
        </w:rPr>
        <w:t xml:space="preserve">, </w:t>
      </w:r>
      <w:r w:rsidR="00CC1879" w:rsidRPr="005F6CDB">
        <w:rPr>
          <w:rFonts w:cstheme="minorHAnsi"/>
          <w:sz w:val="24"/>
          <w:szCs w:val="24"/>
        </w:rPr>
        <w:t>regardless of</w:t>
      </w:r>
      <w:r w:rsidR="00D26A48" w:rsidRPr="005F6CDB">
        <w:rPr>
          <w:rFonts w:cstheme="minorHAnsi"/>
          <w:sz w:val="24"/>
          <w:szCs w:val="24"/>
        </w:rPr>
        <w:t xml:space="preserve"> the cause we might promote or </w:t>
      </w:r>
      <w:r w:rsidR="00CC1879" w:rsidRPr="005F6CDB">
        <w:rPr>
          <w:rFonts w:cstheme="minorHAnsi"/>
          <w:sz w:val="24"/>
          <w:szCs w:val="24"/>
        </w:rPr>
        <w:t xml:space="preserve">a political </w:t>
      </w:r>
      <w:r w:rsidR="00D26A48" w:rsidRPr="005F6CDB">
        <w:rPr>
          <w:rFonts w:cstheme="minorHAnsi"/>
          <w:sz w:val="24"/>
          <w:szCs w:val="24"/>
        </w:rPr>
        <w:t>position we take.</w:t>
      </w:r>
      <w:r w:rsidR="00910AFE" w:rsidRPr="005F6CDB">
        <w:rPr>
          <w:rFonts w:cstheme="minorHAnsi"/>
          <w:sz w:val="24"/>
          <w:szCs w:val="24"/>
        </w:rPr>
        <w:t xml:space="preserve"> </w:t>
      </w:r>
      <w:r w:rsidR="00D4186F">
        <w:rPr>
          <w:rFonts w:cstheme="minorHAnsi"/>
          <w:sz w:val="24"/>
          <w:szCs w:val="24"/>
        </w:rPr>
        <w:t>Violence is a crime.</w:t>
      </w:r>
    </w:p>
    <w:p w14:paraId="7FF806E5" w14:textId="5A9A9725" w:rsidR="00031FB3" w:rsidRPr="005F6CDB" w:rsidRDefault="008F6388" w:rsidP="00031FB3">
      <w:pPr>
        <w:pStyle w:val="p4"/>
        <w:shd w:val="clear" w:color="auto" w:fill="FFFFFF"/>
        <w:spacing w:before="0" w:beforeAutospacing="0" w:after="240" w:afterAutospacing="0"/>
        <w:rPr>
          <w:rFonts w:asciiTheme="minorHAnsi" w:hAnsiTheme="minorHAnsi" w:cstheme="minorHAnsi"/>
          <w:color w:val="414141"/>
        </w:rPr>
      </w:pPr>
      <w:r w:rsidRPr="005F6CDB">
        <w:rPr>
          <w:rFonts w:asciiTheme="minorHAnsi" w:hAnsiTheme="minorHAnsi" w:cstheme="minorHAnsi"/>
        </w:rPr>
        <w:t>Our free speech right</w:t>
      </w:r>
      <w:r w:rsidR="00996B8B" w:rsidRPr="005F6CDB">
        <w:rPr>
          <w:rFonts w:asciiTheme="minorHAnsi" w:hAnsiTheme="minorHAnsi" w:cstheme="minorHAnsi"/>
        </w:rPr>
        <w:t>s</w:t>
      </w:r>
      <w:r w:rsidRPr="005F6CDB">
        <w:rPr>
          <w:rFonts w:asciiTheme="minorHAnsi" w:hAnsiTheme="minorHAnsi" w:cstheme="minorHAnsi"/>
        </w:rPr>
        <w:t xml:space="preserve"> </w:t>
      </w:r>
      <w:r w:rsidR="00D4186F">
        <w:rPr>
          <w:rFonts w:asciiTheme="minorHAnsi" w:hAnsiTheme="minorHAnsi" w:cstheme="minorHAnsi"/>
        </w:rPr>
        <w:t xml:space="preserve">also </w:t>
      </w:r>
      <w:r w:rsidRPr="005F6CDB">
        <w:rPr>
          <w:rFonts w:asciiTheme="minorHAnsi" w:hAnsiTheme="minorHAnsi" w:cstheme="minorHAnsi"/>
        </w:rPr>
        <w:t xml:space="preserve">do not </w:t>
      </w:r>
      <w:r w:rsidR="002A7EA8">
        <w:rPr>
          <w:rFonts w:asciiTheme="minorHAnsi" w:hAnsiTheme="minorHAnsi" w:cstheme="minorHAnsi"/>
        </w:rPr>
        <w:t>protect</w:t>
      </w:r>
      <w:r w:rsidRPr="005F6CDB">
        <w:rPr>
          <w:rFonts w:asciiTheme="minorHAnsi" w:hAnsiTheme="minorHAnsi" w:cstheme="minorHAnsi"/>
        </w:rPr>
        <w:t xml:space="preserve"> incitement to imminent violence</w:t>
      </w:r>
      <w:r w:rsidR="003C2DC5" w:rsidRPr="005F6CDB">
        <w:rPr>
          <w:rFonts w:asciiTheme="minorHAnsi" w:hAnsiTheme="minorHAnsi" w:cstheme="minorHAnsi"/>
        </w:rPr>
        <w:t xml:space="preserve">. </w:t>
      </w:r>
      <w:r w:rsidR="00100D52" w:rsidRPr="005F6CDB">
        <w:rPr>
          <w:rFonts w:asciiTheme="minorHAnsi" w:hAnsiTheme="minorHAnsi" w:cstheme="minorHAnsi"/>
        </w:rPr>
        <w:t xml:space="preserve">The key here is a connection to </w:t>
      </w:r>
      <w:r w:rsidR="00B60BD7" w:rsidRPr="005F6CDB">
        <w:rPr>
          <w:rFonts w:asciiTheme="minorHAnsi" w:hAnsiTheme="minorHAnsi" w:cstheme="minorHAnsi"/>
        </w:rPr>
        <w:t xml:space="preserve">an </w:t>
      </w:r>
      <w:r w:rsidR="00B60BD7" w:rsidRPr="00D4186F">
        <w:rPr>
          <w:rFonts w:asciiTheme="minorHAnsi" w:hAnsiTheme="minorHAnsi" w:cstheme="minorHAnsi"/>
          <w:i/>
          <w:iCs/>
        </w:rPr>
        <w:t>immediate</w:t>
      </w:r>
      <w:r w:rsidR="00B60BD7" w:rsidRPr="005F6CDB">
        <w:rPr>
          <w:rFonts w:asciiTheme="minorHAnsi" w:hAnsiTheme="minorHAnsi" w:cstheme="minorHAnsi"/>
        </w:rPr>
        <w:t xml:space="preserve"> threat to public safety</w:t>
      </w:r>
      <w:r w:rsidR="00031FB3" w:rsidRPr="005F6CDB">
        <w:rPr>
          <w:rFonts w:asciiTheme="minorHAnsi" w:hAnsiTheme="minorHAnsi" w:cstheme="minorHAnsi"/>
        </w:rPr>
        <w:t>.</w:t>
      </w:r>
      <w:r w:rsidR="00573AD5">
        <w:rPr>
          <w:rFonts w:asciiTheme="minorHAnsi" w:hAnsiTheme="minorHAnsi" w:cstheme="minorHAnsi"/>
        </w:rPr>
        <w:t xml:space="preserve"> </w:t>
      </w:r>
      <w:r w:rsidR="00031FB3" w:rsidRPr="005F6CDB">
        <w:rPr>
          <w:rFonts w:asciiTheme="minorHAnsi" w:hAnsiTheme="minorHAnsi" w:cstheme="minorHAnsi"/>
        </w:rPr>
        <w:t xml:space="preserve">In a </w:t>
      </w:r>
      <w:hyperlink r:id="rId8" w:history="1">
        <w:r w:rsidR="009D05F5" w:rsidRPr="00E2505B">
          <w:rPr>
            <w:rStyle w:val="Hyperlink"/>
            <w:rFonts w:asciiTheme="minorHAnsi" w:hAnsiTheme="minorHAnsi" w:cstheme="minorHAnsi"/>
          </w:rPr>
          <w:t>1969 decision</w:t>
        </w:r>
      </w:hyperlink>
      <w:r w:rsidR="00E54938">
        <w:rPr>
          <w:rFonts w:asciiTheme="minorHAnsi" w:hAnsiTheme="minorHAnsi" w:cstheme="minorHAnsi"/>
        </w:rPr>
        <w:t xml:space="preserve">, </w:t>
      </w:r>
      <w:r w:rsidR="00FA27CF">
        <w:rPr>
          <w:rFonts w:asciiTheme="minorHAnsi" w:hAnsiTheme="minorHAnsi" w:cstheme="minorHAnsi"/>
        </w:rPr>
        <w:t xml:space="preserve"> the U.S.</w:t>
      </w:r>
      <w:r w:rsidR="00031FB3" w:rsidRPr="005F6CDB">
        <w:rPr>
          <w:rFonts w:asciiTheme="minorHAnsi" w:hAnsiTheme="minorHAnsi" w:cstheme="minorHAnsi"/>
        </w:rPr>
        <w:t xml:space="preserve"> Supreme Court </w:t>
      </w:r>
      <w:r w:rsidR="002D27BC">
        <w:rPr>
          <w:rFonts w:asciiTheme="minorHAnsi" w:hAnsiTheme="minorHAnsi" w:cstheme="minorHAnsi"/>
        </w:rPr>
        <w:t xml:space="preserve">said </w:t>
      </w:r>
      <w:r w:rsidR="00031FB3" w:rsidRPr="005F6CDB">
        <w:rPr>
          <w:rFonts w:asciiTheme="minorHAnsi" w:hAnsiTheme="minorHAnsi" w:cstheme="minorHAnsi"/>
        </w:rPr>
        <w:t>there is no First Amendment protection</w:t>
      </w:r>
      <w:r w:rsidR="005F6CDB" w:rsidRPr="005F6CDB">
        <w:rPr>
          <w:rFonts w:asciiTheme="minorHAnsi" w:hAnsiTheme="minorHAnsi" w:cstheme="minorHAnsi"/>
        </w:rPr>
        <w:t xml:space="preserve"> for speech </w:t>
      </w:r>
      <w:r w:rsidR="00FA27CF">
        <w:rPr>
          <w:rFonts w:asciiTheme="minorHAnsi" w:hAnsiTheme="minorHAnsi" w:cstheme="minorHAnsi"/>
        </w:rPr>
        <w:t xml:space="preserve">that is </w:t>
      </w:r>
      <w:r w:rsidR="00031FB3" w:rsidRPr="005F6CDB">
        <w:rPr>
          <w:rFonts w:asciiTheme="minorHAnsi" w:hAnsiTheme="minorHAnsi" w:cstheme="minorHAnsi"/>
          <w:color w:val="414141"/>
        </w:rPr>
        <w:t>“</w:t>
      </w:r>
      <w:r w:rsidR="00031FB3" w:rsidRPr="00C93CD8">
        <w:rPr>
          <w:rFonts w:asciiTheme="minorHAnsi" w:hAnsiTheme="minorHAnsi" w:cstheme="minorHAnsi"/>
        </w:rPr>
        <w:t>directed to inciting or producing imminent lawless action and is likely to produce such action</w:t>
      </w:r>
      <w:r w:rsidR="00031FB3" w:rsidRPr="005F6CDB">
        <w:rPr>
          <w:rFonts w:asciiTheme="minorHAnsi" w:hAnsiTheme="minorHAnsi" w:cstheme="minorHAnsi"/>
          <w:color w:val="414141"/>
        </w:rPr>
        <w:t>.”</w:t>
      </w:r>
    </w:p>
    <w:p w14:paraId="047CD588" w14:textId="26483F5D" w:rsidR="003A497C" w:rsidRDefault="009A4309" w:rsidP="00CC1879">
      <w:pPr>
        <w:rPr>
          <w:sz w:val="24"/>
          <w:szCs w:val="24"/>
        </w:rPr>
      </w:pPr>
      <w:r>
        <w:rPr>
          <w:sz w:val="24"/>
          <w:szCs w:val="24"/>
        </w:rPr>
        <w:t>A</w:t>
      </w:r>
      <w:r w:rsidR="001F3371">
        <w:rPr>
          <w:sz w:val="24"/>
          <w:szCs w:val="24"/>
        </w:rPr>
        <w:t xml:space="preserve"> speaker who demeans a group of people to a crowd, and then </w:t>
      </w:r>
      <w:r w:rsidR="00F526B8">
        <w:rPr>
          <w:sz w:val="24"/>
          <w:szCs w:val="24"/>
        </w:rPr>
        <w:t xml:space="preserve">points to someone and </w:t>
      </w:r>
      <w:r w:rsidR="001F3371">
        <w:rPr>
          <w:sz w:val="24"/>
          <w:szCs w:val="24"/>
        </w:rPr>
        <w:t xml:space="preserve">shouts </w:t>
      </w:r>
      <w:r w:rsidR="001F3371" w:rsidRPr="00A63D1D">
        <w:rPr>
          <w:i/>
          <w:iCs/>
          <w:sz w:val="24"/>
          <w:szCs w:val="24"/>
        </w:rPr>
        <w:t>“</w:t>
      </w:r>
      <w:r w:rsidR="00F526B8" w:rsidRPr="00A63D1D">
        <w:rPr>
          <w:i/>
          <w:iCs/>
          <w:sz w:val="24"/>
          <w:szCs w:val="24"/>
        </w:rPr>
        <w:t>T</w:t>
      </w:r>
      <w:r w:rsidR="001F3371" w:rsidRPr="00A63D1D">
        <w:rPr>
          <w:i/>
          <w:iCs/>
          <w:sz w:val="24"/>
          <w:szCs w:val="24"/>
        </w:rPr>
        <w:t xml:space="preserve">here’s one now, go get </w:t>
      </w:r>
      <w:r w:rsidR="005E27E0">
        <w:rPr>
          <w:i/>
          <w:iCs/>
          <w:sz w:val="24"/>
          <w:szCs w:val="24"/>
        </w:rPr>
        <w:t>’</w:t>
      </w:r>
      <w:proofErr w:type="spellStart"/>
      <w:r w:rsidR="001F3371" w:rsidRPr="00A63D1D">
        <w:rPr>
          <w:i/>
          <w:iCs/>
          <w:sz w:val="24"/>
          <w:szCs w:val="24"/>
        </w:rPr>
        <w:t>em</w:t>
      </w:r>
      <w:proofErr w:type="spellEnd"/>
      <w:r w:rsidR="00F526B8" w:rsidRPr="00A63D1D">
        <w:rPr>
          <w:i/>
          <w:iCs/>
          <w:sz w:val="24"/>
          <w:szCs w:val="24"/>
        </w:rPr>
        <w:t>!</w:t>
      </w:r>
      <w:r w:rsidR="001F3371" w:rsidRPr="00A63D1D">
        <w:rPr>
          <w:i/>
          <w:iCs/>
          <w:sz w:val="24"/>
          <w:szCs w:val="24"/>
        </w:rPr>
        <w:t>”</w:t>
      </w:r>
      <w:r w:rsidR="001F3371">
        <w:rPr>
          <w:sz w:val="24"/>
          <w:szCs w:val="24"/>
        </w:rPr>
        <w:t xml:space="preserve"> </w:t>
      </w:r>
      <w:r>
        <w:rPr>
          <w:sz w:val="24"/>
          <w:szCs w:val="24"/>
        </w:rPr>
        <w:t xml:space="preserve">steps </w:t>
      </w:r>
      <w:r w:rsidR="003977F2">
        <w:rPr>
          <w:sz w:val="24"/>
          <w:szCs w:val="24"/>
        </w:rPr>
        <w:t>outside of free speech protectio</w:t>
      </w:r>
      <w:r w:rsidR="00CB62FA">
        <w:rPr>
          <w:sz w:val="24"/>
          <w:szCs w:val="24"/>
        </w:rPr>
        <w:t>n</w:t>
      </w:r>
      <w:r w:rsidR="003977F2">
        <w:rPr>
          <w:sz w:val="24"/>
          <w:szCs w:val="24"/>
        </w:rPr>
        <w:t xml:space="preserve">. </w:t>
      </w:r>
      <w:r w:rsidR="00615C1C">
        <w:rPr>
          <w:sz w:val="24"/>
          <w:szCs w:val="24"/>
        </w:rPr>
        <w:t xml:space="preserve">But when the violence takes place </w:t>
      </w:r>
      <w:r w:rsidR="00EC08C6">
        <w:rPr>
          <w:sz w:val="24"/>
          <w:szCs w:val="24"/>
        </w:rPr>
        <w:t xml:space="preserve">sometime </w:t>
      </w:r>
      <w:r w:rsidR="00615C1C">
        <w:rPr>
          <w:sz w:val="24"/>
          <w:szCs w:val="24"/>
        </w:rPr>
        <w:t xml:space="preserve">later, </w:t>
      </w:r>
      <w:r w:rsidR="00E50E36">
        <w:rPr>
          <w:sz w:val="24"/>
          <w:szCs w:val="24"/>
        </w:rPr>
        <w:t xml:space="preserve">or </w:t>
      </w:r>
      <w:r w:rsidR="00A4695B">
        <w:rPr>
          <w:sz w:val="24"/>
          <w:szCs w:val="24"/>
        </w:rPr>
        <w:t xml:space="preserve">elsewhere, </w:t>
      </w:r>
      <w:r w:rsidR="00615C1C">
        <w:rPr>
          <w:sz w:val="24"/>
          <w:szCs w:val="24"/>
        </w:rPr>
        <w:t xml:space="preserve">or the words are not so direct, </w:t>
      </w:r>
      <w:r w:rsidR="00F526B8">
        <w:rPr>
          <w:sz w:val="24"/>
          <w:szCs w:val="24"/>
        </w:rPr>
        <w:t xml:space="preserve">prosecutors </w:t>
      </w:r>
      <w:r w:rsidR="00A4695B">
        <w:rPr>
          <w:sz w:val="24"/>
          <w:szCs w:val="24"/>
        </w:rPr>
        <w:t>may find it difficult to establish</w:t>
      </w:r>
      <w:r w:rsidR="00F526B8">
        <w:rPr>
          <w:sz w:val="24"/>
          <w:szCs w:val="24"/>
        </w:rPr>
        <w:t xml:space="preserve"> </w:t>
      </w:r>
      <w:r w:rsidR="00A4695B">
        <w:rPr>
          <w:sz w:val="24"/>
          <w:szCs w:val="24"/>
        </w:rPr>
        <w:t xml:space="preserve">such a </w:t>
      </w:r>
      <w:r w:rsidR="00F526B8">
        <w:rPr>
          <w:sz w:val="24"/>
          <w:szCs w:val="24"/>
        </w:rPr>
        <w:t xml:space="preserve">direct </w:t>
      </w:r>
      <w:r w:rsidR="00EC08C6">
        <w:rPr>
          <w:sz w:val="24"/>
          <w:szCs w:val="24"/>
        </w:rPr>
        <w:t>link</w:t>
      </w:r>
      <w:r w:rsidR="00F526B8">
        <w:rPr>
          <w:sz w:val="24"/>
          <w:szCs w:val="24"/>
        </w:rPr>
        <w:t>.</w:t>
      </w:r>
    </w:p>
    <w:p w14:paraId="418FDB1C" w14:textId="4371EC23" w:rsidR="00A4695B" w:rsidRDefault="00C43688" w:rsidP="00CC1879">
      <w:pPr>
        <w:rPr>
          <w:sz w:val="24"/>
          <w:szCs w:val="24"/>
        </w:rPr>
      </w:pPr>
      <w:r>
        <w:rPr>
          <w:sz w:val="24"/>
          <w:szCs w:val="24"/>
        </w:rPr>
        <w:t>That</w:t>
      </w:r>
      <w:r w:rsidR="00A4695B">
        <w:rPr>
          <w:sz w:val="24"/>
          <w:szCs w:val="24"/>
        </w:rPr>
        <w:t xml:space="preserve"> </w:t>
      </w:r>
      <w:r w:rsidR="00336671">
        <w:rPr>
          <w:sz w:val="24"/>
          <w:szCs w:val="24"/>
        </w:rPr>
        <w:t xml:space="preserve">task </w:t>
      </w:r>
      <w:r w:rsidR="004C2C6B">
        <w:rPr>
          <w:sz w:val="24"/>
          <w:szCs w:val="24"/>
        </w:rPr>
        <w:t xml:space="preserve">of linking </w:t>
      </w:r>
      <w:r w:rsidR="00726B81">
        <w:rPr>
          <w:sz w:val="24"/>
          <w:szCs w:val="24"/>
        </w:rPr>
        <w:t xml:space="preserve">words to actions </w:t>
      </w:r>
      <w:r w:rsidR="00336671">
        <w:rPr>
          <w:sz w:val="24"/>
          <w:szCs w:val="24"/>
        </w:rPr>
        <w:t xml:space="preserve">will confront those who </w:t>
      </w:r>
      <w:r w:rsidR="00E50E36">
        <w:rPr>
          <w:sz w:val="24"/>
          <w:szCs w:val="24"/>
        </w:rPr>
        <w:t>favor</w:t>
      </w:r>
      <w:r w:rsidR="00336671">
        <w:rPr>
          <w:sz w:val="24"/>
          <w:szCs w:val="24"/>
        </w:rPr>
        <w:t xml:space="preserve"> criminal charges for incitement against President Donald J. Trump for his </w:t>
      </w:r>
      <w:r w:rsidR="004966D1">
        <w:rPr>
          <w:sz w:val="24"/>
          <w:szCs w:val="24"/>
        </w:rPr>
        <w:t xml:space="preserve">Jan. 6 </w:t>
      </w:r>
      <w:r w:rsidR="00336671">
        <w:rPr>
          <w:sz w:val="24"/>
          <w:szCs w:val="24"/>
        </w:rPr>
        <w:t>speech</w:t>
      </w:r>
      <w:r w:rsidR="00E7344E">
        <w:rPr>
          <w:sz w:val="24"/>
          <w:szCs w:val="24"/>
        </w:rPr>
        <w:t xml:space="preserve"> to supporters</w:t>
      </w:r>
      <w:r w:rsidR="004966D1">
        <w:rPr>
          <w:sz w:val="24"/>
          <w:szCs w:val="24"/>
        </w:rPr>
        <w:t xml:space="preserve">, who then </w:t>
      </w:r>
      <w:r w:rsidR="00E7344E">
        <w:rPr>
          <w:sz w:val="24"/>
          <w:szCs w:val="24"/>
        </w:rPr>
        <w:t xml:space="preserve">moved </w:t>
      </w:r>
      <w:r w:rsidR="00690D33">
        <w:rPr>
          <w:sz w:val="24"/>
          <w:szCs w:val="24"/>
        </w:rPr>
        <w:t xml:space="preserve">the 16 blocks </w:t>
      </w:r>
      <w:r w:rsidR="00E7344E">
        <w:rPr>
          <w:sz w:val="24"/>
          <w:szCs w:val="24"/>
        </w:rPr>
        <w:t xml:space="preserve">from his rally near the White House </w:t>
      </w:r>
      <w:r w:rsidR="00794EF0">
        <w:rPr>
          <w:sz w:val="24"/>
          <w:szCs w:val="24"/>
        </w:rPr>
        <w:t>to Capitol Hill</w:t>
      </w:r>
      <w:r w:rsidR="005A7CEC">
        <w:rPr>
          <w:sz w:val="24"/>
          <w:szCs w:val="24"/>
        </w:rPr>
        <w:t xml:space="preserve">, where some </w:t>
      </w:r>
      <w:r w:rsidR="00794EF0">
        <w:rPr>
          <w:sz w:val="24"/>
          <w:szCs w:val="24"/>
        </w:rPr>
        <w:t>then violently invaded the U.S. Capitol</w:t>
      </w:r>
      <w:r w:rsidR="00F8412A">
        <w:rPr>
          <w:sz w:val="24"/>
          <w:szCs w:val="24"/>
        </w:rPr>
        <w:t xml:space="preserve">. </w:t>
      </w:r>
    </w:p>
    <w:p w14:paraId="07517DE4" w14:textId="1F4D2E2D" w:rsidR="00B81D06" w:rsidRPr="00C93CD8" w:rsidRDefault="00B81D06" w:rsidP="00B81D06">
      <w:pPr>
        <w:rPr>
          <w:rFonts w:cstheme="minorHAnsi"/>
          <w:color w:val="4A4A4A"/>
          <w:spacing w:val="5"/>
          <w:sz w:val="24"/>
          <w:szCs w:val="24"/>
          <w:shd w:val="clear" w:color="auto" w:fill="FFFFFF"/>
        </w:rPr>
      </w:pPr>
      <w:r w:rsidRPr="00C93CD8">
        <w:rPr>
          <w:rFonts w:cstheme="minorHAnsi"/>
          <w:color w:val="4A4A4A"/>
          <w:spacing w:val="5"/>
          <w:sz w:val="24"/>
          <w:szCs w:val="24"/>
          <w:shd w:val="clear" w:color="auto" w:fill="FFFFFF"/>
        </w:rPr>
        <w:t>“After this, we’re going to walk down and I’ll be there with you,” Trump said. “We’re going walk down to the Capitol, and we’re going to cheer on our brave senators, and congressmen and women. We’re probably not going to be cheering so much for some of them because you’ll never take back our country with weakness. You have to show strength, and you have to be strong.”</w:t>
      </w:r>
    </w:p>
    <w:p w14:paraId="01C8E074" w14:textId="723F471B" w:rsidR="00875538" w:rsidRDefault="00B81D06" w:rsidP="00CC1879">
      <w:pPr>
        <w:rPr>
          <w:sz w:val="24"/>
          <w:szCs w:val="24"/>
        </w:rPr>
      </w:pPr>
      <w:r w:rsidRPr="00C93CD8">
        <w:rPr>
          <w:rFonts w:cstheme="minorHAnsi"/>
          <w:color w:val="303030"/>
          <w:sz w:val="24"/>
          <w:szCs w:val="24"/>
          <w:shd w:val="clear" w:color="auto" w:fill="FFFFFF"/>
        </w:rPr>
        <w:t>Before Trump spoke, his attorney, Rudy Giuliani</w:t>
      </w:r>
      <w:r w:rsidR="00834213" w:rsidRPr="00C93CD8">
        <w:rPr>
          <w:rFonts w:cstheme="minorHAnsi"/>
          <w:color w:val="303030"/>
          <w:sz w:val="24"/>
          <w:szCs w:val="24"/>
          <w:shd w:val="clear" w:color="auto" w:fill="FFFFFF"/>
        </w:rPr>
        <w:t>,</w:t>
      </w:r>
      <w:r w:rsidRPr="00C93CD8">
        <w:rPr>
          <w:rFonts w:cstheme="minorHAnsi"/>
          <w:color w:val="303030"/>
          <w:sz w:val="24"/>
          <w:szCs w:val="24"/>
          <w:shd w:val="clear" w:color="auto" w:fill="FFFFFF"/>
        </w:rPr>
        <w:t xml:space="preserve"> called for "trial by combat</w:t>
      </w:r>
      <w:r w:rsidR="00326EA6" w:rsidRPr="00C93CD8">
        <w:rPr>
          <w:rFonts w:cstheme="minorHAnsi"/>
          <w:color w:val="303030"/>
          <w:sz w:val="24"/>
          <w:szCs w:val="24"/>
          <w:shd w:val="clear" w:color="auto" w:fill="FFFFFF"/>
        </w:rPr>
        <w:t>.</w:t>
      </w:r>
      <w:r w:rsidRPr="00C93CD8">
        <w:rPr>
          <w:rFonts w:cstheme="minorHAnsi"/>
          <w:color w:val="303030"/>
          <w:sz w:val="24"/>
          <w:szCs w:val="24"/>
          <w:shd w:val="clear" w:color="auto" w:fill="FFFFFF"/>
        </w:rPr>
        <w:t xml:space="preserve">" </w:t>
      </w:r>
      <w:r w:rsidR="0037665E">
        <w:rPr>
          <w:sz w:val="24"/>
          <w:szCs w:val="24"/>
        </w:rPr>
        <w:t>The courts also have</w:t>
      </w:r>
      <w:r w:rsidR="00F8412A">
        <w:rPr>
          <w:sz w:val="24"/>
          <w:szCs w:val="24"/>
        </w:rPr>
        <w:t xml:space="preserve"> debated</w:t>
      </w:r>
      <w:r w:rsidR="0037665E">
        <w:rPr>
          <w:sz w:val="24"/>
          <w:szCs w:val="24"/>
        </w:rPr>
        <w:t xml:space="preserve"> whether criminal charges </w:t>
      </w:r>
      <w:r w:rsidR="005A7CEC">
        <w:rPr>
          <w:sz w:val="24"/>
          <w:szCs w:val="24"/>
        </w:rPr>
        <w:t xml:space="preserve">around incitement </w:t>
      </w:r>
      <w:r w:rsidR="0037665E">
        <w:rPr>
          <w:sz w:val="24"/>
          <w:szCs w:val="24"/>
        </w:rPr>
        <w:t>can be brought for what</w:t>
      </w:r>
      <w:r w:rsidR="00A63D1D">
        <w:rPr>
          <w:sz w:val="24"/>
          <w:szCs w:val="24"/>
        </w:rPr>
        <w:t xml:space="preserve"> i</w:t>
      </w:r>
      <w:r w:rsidR="0037665E">
        <w:rPr>
          <w:sz w:val="24"/>
          <w:szCs w:val="24"/>
        </w:rPr>
        <w:t xml:space="preserve">s called </w:t>
      </w:r>
      <w:r w:rsidR="00D86501">
        <w:rPr>
          <w:sz w:val="24"/>
          <w:szCs w:val="24"/>
        </w:rPr>
        <w:t>“instructional speech”</w:t>
      </w:r>
      <w:r w:rsidR="003A7D83">
        <w:rPr>
          <w:sz w:val="24"/>
          <w:szCs w:val="24"/>
        </w:rPr>
        <w:t xml:space="preserve"> — </w:t>
      </w:r>
      <w:r w:rsidR="0054213D">
        <w:rPr>
          <w:sz w:val="24"/>
          <w:szCs w:val="24"/>
        </w:rPr>
        <w:t>for example,</w:t>
      </w:r>
      <w:r w:rsidR="00D47EB1">
        <w:rPr>
          <w:sz w:val="24"/>
          <w:szCs w:val="24"/>
        </w:rPr>
        <w:t xml:space="preserve"> producing written materials advising on plans or offering </w:t>
      </w:r>
      <w:r w:rsidR="00D47EB1">
        <w:rPr>
          <w:sz w:val="24"/>
          <w:szCs w:val="24"/>
        </w:rPr>
        <w:lastRenderedPageBreak/>
        <w:t xml:space="preserve">tips to a group planning violent acts. </w:t>
      </w:r>
      <w:r w:rsidR="00145F58">
        <w:rPr>
          <w:sz w:val="24"/>
          <w:szCs w:val="24"/>
        </w:rPr>
        <w:t xml:space="preserve">In deciding not to review a lower court decision in 2002, </w:t>
      </w:r>
      <w:r w:rsidR="005E27E0">
        <w:rPr>
          <w:sz w:val="24"/>
          <w:szCs w:val="24"/>
        </w:rPr>
        <w:t>j</w:t>
      </w:r>
      <w:r w:rsidR="00AA049E">
        <w:rPr>
          <w:sz w:val="24"/>
          <w:szCs w:val="24"/>
        </w:rPr>
        <w:t xml:space="preserve">ustices </w:t>
      </w:r>
      <w:r w:rsidR="003B2584">
        <w:rPr>
          <w:sz w:val="24"/>
          <w:szCs w:val="24"/>
        </w:rPr>
        <w:t xml:space="preserve">offered differing views on whether </w:t>
      </w:r>
      <w:r w:rsidR="00AA049E">
        <w:rPr>
          <w:sz w:val="24"/>
          <w:szCs w:val="24"/>
        </w:rPr>
        <w:t xml:space="preserve">such </w:t>
      </w:r>
      <w:r w:rsidR="00E53B97">
        <w:rPr>
          <w:sz w:val="24"/>
          <w:szCs w:val="24"/>
        </w:rPr>
        <w:t>instruction</w:t>
      </w:r>
      <w:r w:rsidR="003B2584">
        <w:rPr>
          <w:sz w:val="24"/>
          <w:szCs w:val="24"/>
        </w:rPr>
        <w:t xml:space="preserve"> could meet the “imminent</w:t>
      </w:r>
      <w:r w:rsidR="009A6475">
        <w:rPr>
          <w:sz w:val="24"/>
          <w:szCs w:val="24"/>
        </w:rPr>
        <w:t xml:space="preserve"> lawlessness</w:t>
      </w:r>
      <w:r w:rsidR="003B2584">
        <w:rPr>
          <w:sz w:val="24"/>
          <w:szCs w:val="24"/>
        </w:rPr>
        <w:t xml:space="preserve">” requirement. </w:t>
      </w:r>
    </w:p>
    <w:p w14:paraId="7A0218B0" w14:textId="636CCD97" w:rsidR="00E15085" w:rsidRDefault="00451E89" w:rsidP="00E15085">
      <w:pPr>
        <w:rPr>
          <w:rFonts w:cstheme="minorHAnsi"/>
          <w:color w:val="111111"/>
          <w:sz w:val="24"/>
          <w:szCs w:val="24"/>
          <w:shd w:val="clear" w:color="auto" w:fill="FFFFFF"/>
        </w:rPr>
      </w:pPr>
      <w:r w:rsidRPr="00420539">
        <w:rPr>
          <w:rFonts w:cstheme="minorHAnsi"/>
          <w:sz w:val="24"/>
          <w:szCs w:val="24"/>
        </w:rPr>
        <w:t>In November, the</w:t>
      </w:r>
      <w:r w:rsidR="00420539" w:rsidRPr="00420539">
        <w:rPr>
          <w:rFonts w:cstheme="minorHAnsi"/>
          <w:sz w:val="24"/>
          <w:szCs w:val="24"/>
        </w:rPr>
        <w:t xml:space="preserve"> </w:t>
      </w:r>
      <w:r w:rsidRPr="00420539">
        <w:rPr>
          <w:rFonts w:cstheme="minorHAnsi"/>
          <w:color w:val="111111"/>
          <w:sz w:val="24"/>
          <w:szCs w:val="24"/>
          <w:shd w:val="clear" w:color="auto" w:fill="FFFFFF"/>
        </w:rPr>
        <w:t xml:space="preserve">U.S. Supreme Court </w:t>
      </w:r>
      <w:r w:rsidRPr="00420539">
        <w:rPr>
          <w:rStyle w:val="Strong"/>
          <w:rFonts w:cstheme="minorHAnsi"/>
          <w:b w:val="0"/>
          <w:bCs w:val="0"/>
          <w:color w:val="111111"/>
          <w:sz w:val="24"/>
          <w:szCs w:val="24"/>
          <w:shd w:val="clear" w:color="auto" w:fill="FFFFFF"/>
        </w:rPr>
        <w:t xml:space="preserve">ordered a lower court to </w:t>
      </w:r>
      <w:r w:rsidR="003A7D83">
        <w:rPr>
          <w:rStyle w:val="Strong"/>
          <w:rFonts w:cstheme="minorHAnsi"/>
          <w:b w:val="0"/>
          <w:bCs w:val="0"/>
          <w:color w:val="111111"/>
          <w:sz w:val="24"/>
          <w:szCs w:val="24"/>
          <w:shd w:val="clear" w:color="auto" w:fill="FFFFFF"/>
        </w:rPr>
        <w:t xml:space="preserve">again </w:t>
      </w:r>
      <w:r w:rsidRPr="00420539">
        <w:rPr>
          <w:rStyle w:val="Strong"/>
          <w:rFonts w:cstheme="minorHAnsi"/>
          <w:b w:val="0"/>
          <w:bCs w:val="0"/>
          <w:color w:val="111111"/>
          <w:sz w:val="24"/>
          <w:szCs w:val="24"/>
          <w:shd w:val="clear" w:color="auto" w:fill="FFFFFF"/>
        </w:rPr>
        <w:t xml:space="preserve">hear a case involving </w:t>
      </w:r>
      <w:proofErr w:type="spellStart"/>
      <w:r w:rsidRPr="00420539">
        <w:rPr>
          <w:rStyle w:val="Strong"/>
          <w:rFonts w:cstheme="minorHAnsi"/>
          <w:b w:val="0"/>
          <w:bCs w:val="0"/>
          <w:color w:val="111111"/>
          <w:sz w:val="24"/>
          <w:szCs w:val="24"/>
          <w:shd w:val="clear" w:color="auto" w:fill="FFFFFF"/>
        </w:rPr>
        <w:t>DeRay</w:t>
      </w:r>
      <w:proofErr w:type="spellEnd"/>
      <w:r w:rsidRPr="00420539">
        <w:rPr>
          <w:rStyle w:val="Strong"/>
          <w:rFonts w:cstheme="minorHAnsi"/>
          <w:b w:val="0"/>
          <w:bCs w:val="0"/>
          <w:color w:val="111111"/>
          <w:sz w:val="24"/>
          <w:szCs w:val="24"/>
          <w:shd w:val="clear" w:color="auto" w:fill="FFFFFF"/>
        </w:rPr>
        <w:t xml:space="preserve"> </w:t>
      </w:r>
      <w:proofErr w:type="spellStart"/>
      <w:r w:rsidRPr="00420539">
        <w:rPr>
          <w:rStyle w:val="Strong"/>
          <w:rFonts w:cstheme="minorHAnsi"/>
          <w:b w:val="0"/>
          <w:bCs w:val="0"/>
          <w:color w:val="111111"/>
          <w:sz w:val="24"/>
          <w:szCs w:val="24"/>
          <w:shd w:val="clear" w:color="auto" w:fill="FFFFFF"/>
        </w:rPr>
        <w:t>Mckesson</w:t>
      </w:r>
      <w:proofErr w:type="spellEnd"/>
      <w:r w:rsidRPr="00420539">
        <w:rPr>
          <w:rFonts w:cstheme="minorHAnsi"/>
          <w:b/>
          <w:bCs/>
          <w:color w:val="111111"/>
          <w:sz w:val="24"/>
          <w:szCs w:val="24"/>
          <w:shd w:val="clear" w:color="auto" w:fill="FFFFFF"/>
        </w:rPr>
        <w:t>,</w:t>
      </w:r>
      <w:r w:rsidRPr="00420539">
        <w:rPr>
          <w:rFonts w:cstheme="minorHAnsi"/>
          <w:color w:val="111111"/>
          <w:sz w:val="24"/>
          <w:szCs w:val="24"/>
          <w:shd w:val="clear" w:color="auto" w:fill="FFFFFF"/>
        </w:rPr>
        <w:t xml:space="preserve"> a Black Lives Matter organizer who was sued by a </w:t>
      </w:r>
      <w:r w:rsidR="00BE199A">
        <w:rPr>
          <w:rFonts w:cstheme="minorHAnsi"/>
          <w:color w:val="111111"/>
          <w:sz w:val="24"/>
          <w:szCs w:val="24"/>
          <w:shd w:val="clear" w:color="auto" w:fill="FFFFFF"/>
        </w:rPr>
        <w:t>Baton Rouge</w:t>
      </w:r>
      <w:r w:rsidR="00155C87">
        <w:rPr>
          <w:rFonts w:cstheme="minorHAnsi"/>
          <w:color w:val="111111"/>
          <w:sz w:val="24"/>
          <w:szCs w:val="24"/>
          <w:shd w:val="clear" w:color="auto" w:fill="FFFFFF"/>
        </w:rPr>
        <w:t>, La.,</w:t>
      </w:r>
      <w:r w:rsidR="00BE199A">
        <w:rPr>
          <w:rFonts w:cstheme="minorHAnsi"/>
          <w:color w:val="111111"/>
          <w:sz w:val="24"/>
          <w:szCs w:val="24"/>
          <w:shd w:val="clear" w:color="auto" w:fill="FFFFFF"/>
        </w:rPr>
        <w:t xml:space="preserve"> </w:t>
      </w:r>
      <w:r w:rsidRPr="00420539">
        <w:rPr>
          <w:rFonts w:cstheme="minorHAnsi"/>
          <w:color w:val="111111"/>
          <w:sz w:val="24"/>
          <w:szCs w:val="24"/>
          <w:shd w:val="clear" w:color="auto" w:fill="FFFFFF"/>
        </w:rPr>
        <w:t xml:space="preserve">police officer injured at a protest </w:t>
      </w:r>
      <w:proofErr w:type="spellStart"/>
      <w:r w:rsidRPr="00420539">
        <w:rPr>
          <w:rFonts w:cstheme="minorHAnsi"/>
          <w:color w:val="111111"/>
          <w:sz w:val="24"/>
          <w:szCs w:val="24"/>
          <w:shd w:val="clear" w:color="auto" w:fill="FFFFFF"/>
        </w:rPr>
        <w:t>Mckesson</w:t>
      </w:r>
      <w:proofErr w:type="spellEnd"/>
      <w:r w:rsidRPr="00420539">
        <w:rPr>
          <w:rFonts w:cstheme="minorHAnsi"/>
          <w:color w:val="111111"/>
          <w:sz w:val="24"/>
          <w:szCs w:val="24"/>
          <w:shd w:val="clear" w:color="auto" w:fill="FFFFFF"/>
        </w:rPr>
        <w:t xml:space="preserve"> organized in 2016. The</w:t>
      </w:r>
      <w:r w:rsidR="0003181A" w:rsidRPr="00420539">
        <w:rPr>
          <w:rFonts w:cstheme="minorHAnsi"/>
          <w:color w:val="111111"/>
          <w:sz w:val="24"/>
          <w:szCs w:val="24"/>
          <w:shd w:val="clear" w:color="auto" w:fill="FFFFFF"/>
        </w:rPr>
        <w:t xml:space="preserve"> lawsuit ultimately could have dramatic </w:t>
      </w:r>
      <w:r w:rsidR="00155C87">
        <w:rPr>
          <w:rFonts w:cstheme="minorHAnsi"/>
          <w:color w:val="111111"/>
          <w:sz w:val="24"/>
          <w:szCs w:val="24"/>
          <w:shd w:val="clear" w:color="auto" w:fill="FFFFFF"/>
        </w:rPr>
        <w:t xml:space="preserve">dampening </w:t>
      </w:r>
      <w:r w:rsidR="00420539">
        <w:rPr>
          <w:rFonts w:cstheme="minorHAnsi"/>
          <w:color w:val="111111"/>
          <w:sz w:val="24"/>
          <w:szCs w:val="24"/>
          <w:shd w:val="clear" w:color="auto" w:fill="FFFFFF"/>
        </w:rPr>
        <w:t>impact on</w:t>
      </w:r>
      <w:r w:rsidR="0003181A" w:rsidRPr="00420539">
        <w:rPr>
          <w:rFonts w:cstheme="minorHAnsi"/>
          <w:color w:val="111111"/>
          <w:sz w:val="24"/>
          <w:szCs w:val="24"/>
          <w:shd w:val="clear" w:color="auto" w:fill="FFFFFF"/>
        </w:rPr>
        <w:t xml:space="preserve"> public protest if the courts </w:t>
      </w:r>
      <w:r w:rsidR="001F71A6" w:rsidRPr="00420539">
        <w:rPr>
          <w:rFonts w:cstheme="minorHAnsi"/>
          <w:color w:val="111111"/>
          <w:sz w:val="24"/>
          <w:szCs w:val="24"/>
          <w:shd w:val="clear" w:color="auto" w:fill="FFFFFF"/>
        </w:rPr>
        <w:t>decide o</w:t>
      </w:r>
      <w:r w:rsidRPr="00420539">
        <w:rPr>
          <w:rFonts w:cstheme="minorHAnsi"/>
          <w:color w:val="111111"/>
          <w:sz w:val="24"/>
          <w:szCs w:val="24"/>
          <w:shd w:val="clear" w:color="auto" w:fill="FFFFFF"/>
        </w:rPr>
        <w:t xml:space="preserve">rganizers can be held personally liable for </w:t>
      </w:r>
      <w:r w:rsidR="00AF2D91">
        <w:rPr>
          <w:rFonts w:cstheme="minorHAnsi"/>
          <w:color w:val="111111"/>
          <w:sz w:val="24"/>
          <w:szCs w:val="24"/>
          <w:shd w:val="clear" w:color="auto" w:fill="FFFFFF"/>
        </w:rPr>
        <w:t>violence</w:t>
      </w:r>
      <w:r w:rsidR="00155C87">
        <w:rPr>
          <w:rFonts w:cstheme="minorHAnsi"/>
          <w:color w:val="111111"/>
          <w:sz w:val="24"/>
          <w:szCs w:val="24"/>
          <w:shd w:val="clear" w:color="auto" w:fill="FFFFFF"/>
        </w:rPr>
        <w:t xml:space="preserve"> by anyone at an event,</w:t>
      </w:r>
      <w:r w:rsidR="00AF2D91">
        <w:rPr>
          <w:rFonts w:cstheme="minorHAnsi"/>
          <w:color w:val="111111"/>
          <w:sz w:val="24"/>
          <w:szCs w:val="24"/>
          <w:shd w:val="clear" w:color="auto" w:fill="FFFFFF"/>
        </w:rPr>
        <w:t xml:space="preserve"> </w:t>
      </w:r>
      <w:r w:rsidR="00E15085">
        <w:rPr>
          <w:rFonts w:cstheme="minorHAnsi"/>
          <w:color w:val="111111"/>
          <w:sz w:val="24"/>
          <w:szCs w:val="24"/>
          <w:shd w:val="clear" w:color="auto" w:fill="FFFFFF"/>
        </w:rPr>
        <w:t xml:space="preserve">under </w:t>
      </w:r>
      <w:r w:rsidR="00A43D85">
        <w:rPr>
          <w:rFonts w:cstheme="minorHAnsi"/>
          <w:color w:val="111111"/>
          <w:sz w:val="24"/>
          <w:szCs w:val="24"/>
          <w:shd w:val="clear" w:color="auto" w:fill="FFFFFF"/>
        </w:rPr>
        <w:t xml:space="preserve">the </w:t>
      </w:r>
      <w:r w:rsidR="00E15085">
        <w:rPr>
          <w:rFonts w:cstheme="minorHAnsi"/>
          <w:color w:val="111111"/>
          <w:sz w:val="24"/>
          <w:szCs w:val="24"/>
          <w:shd w:val="clear" w:color="auto" w:fill="FFFFFF"/>
        </w:rPr>
        <w:t>theory th</w:t>
      </w:r>
      <w:r w:rsidR="00AF2D91">
        <w:rPr>
          <w:rFonts w:cstheme="minorHAnsi"/>
          <w:color w:val="111111"/>
          <w:sz w:val="24"/>
          <w:szCs w:val="24"/>
          <w:shd w:val="clear" w:color="auto" w:fill="FFFFFF"/>
        </w:rPr>
        <w:t>at</w:t>
      </w:r>
      <w:r w:rsidR="00E15085">
        <w:rPr>
          <w:rFonts w:cstheme="minorHAnsi"/>
          <w:color w:val="111111"/>
          <w:sz w:val="24"/>
          <w:szCs w:val="24"/>
          <w:shd w:val="clear" w:color="auto" w:fill="FFFFFF"/>
        </w:rPr>
        <w:t xml:space="preserve"> organizers should have known it was a likely outcome</w:t>
      </w:r>
      <w:r w:rsidR="00E15085" w:rsidRPr="00420539">
        <w:rPr>
          <w:rFonts w:cstheme="minorHAnsi"/>
          <w:color w:val="111111"/>
          <w:sz w:val="24"/>
          <w:szCs w:val="24"/>
          <w:shd w:val="clear" w:color="auto" w:fill="FFFFFF"/>
        </w:rPr>
        <w:t>.</w:t>
      </w:r>
    </w:p>
    <w:p w14:paraId="38811CA9" w14:textId="253E3D84" w:rsidR="00134E94" w:rsidRDefault="00134E94" w:rsidP="00E15085">
      <w:pPr>
        <w:rPr>
          <w:rFonts w:cstheme="minorHAnsi"/>
          <w:color w:val="111111"/>
          <w:sz w:val="24"/>
          <w:szCs w:val="24"/>
          <w:shd w:val="clear" w:color="auto" w:fill="FFFFFF"/>
        </w:rPr>
      </w:pPr>
      <w:r>
        <w:rPr>
          <w:rFonts w:cstheme="minorHAnsi"/>
          <w:color w:val="111111"/>
          <w:sz w:val="24"/>
          <w:szCs w:val="24"/>
          <w:shd w:val="clear" w:color="auto" w:fill="FFFFFF"/>
        </w:rPr>
        <w:t xml:space="preserve">What other legal issues swirl around protests and demonstrations? </w:t>
      </w:r>
    </w:p>
    <w:p w14:paraId="5FCAC7CB" w14:textId="15F4B6E9" w:rsidR="00134E94" w:rsidRDefault="00F52A39" w:rsidP="00E15085">
      <w:pPr>
        <w:rPr>
          <w:rFonts w:cstheme="minorHAnsi"/>
          <w:color w:val="111111"/>
          <w:sz w:val="24"/>
          <w:szCs w:val="24"/>
          <w:shd w:val="clear" w:color="auto" w:fill="FFFFFF"/>
        </w:rPr>
      </w:pPr>
      <w:r>
        <w:rPr>
          <w:rFonts w:cstheme="minorHAnsi"/>
          <w:color w:val="111111"/>
          <w:sz w:val="24"/>
          <w:szCs w:val="24"/>
          <w:shd w:val="clear" w:color="auto" w:fill="FFFFFF"/>
        </w:rPr>
        <w:t xml:space="preserve">Courts ruled </w:t>
      </w:r>
      <w:r w:rsidR="004A006D">
        <w:rPr>
          <w:rFonts w:cstheme="minorHAnsi"/>
          <w:color w:val="111111"/>
          <w:sz w:val="24"/>
          <w:szCs w:val="24"/>
          <w:shd w:val="clear" w:color="auto" w:fill="FFFFFF"/>
        </w:rPr>
        <w:t xml:space="preserve">during the anti-war protests in the 1960s and </w:t>
      </w:r>
      <w:r w:rsidR="00516227">
        <w:rPr>
          <w:rFonts w:cstheme="minorHAnsi"/>
          <w:color w:val="111111"/>
          <w:sz w:val="24"/>
          <w:szCs w:val="24"/>
          <w:shd w:val="clear" w:color="auto" w:fill="FFFFFF"/>
        </w:rPr>
        <w:t>later</w:t>
      </w:r>
      <w:r w:rsidR="004A006D">
        <w:rPr>
          <w:rFonts w:cstheme="minorHAnsi"/>
          <w:color w:val="111111"/>
          <w:sz w:val="24"/>
          <w:szCs w:val="24"/>
          <w:shd w:val="clear" w:color="auto" w:fill="FFFFFF"/>
        </w:rPr>
        <w:t xml:space="preserve"> </w:t>
      </w:r>
      <w:r>
        <w:rPr>
          <w:rFonts w:cstheme="minorHAnsi"/>
          <w:color w:val="111111"/>
          <w:sz w:val="24"/>
          <w:szCs w:val="24"/>
          <w:shd w:val="clear" w:color="auto" w:fill="FFFFFF"/>
        </w:rPr>
        <w:t xml:space="preserve">that </w:t>
      </w:r>
      <w:r w:rsidR="00990341">
        <w:rPr>
          <w:rFonts w:cstheme="minorHAnsi"/>
          <w:color w:val="111111"/>
          <w:sz w:val="24"/>
          <w:szCs w:val="24"/>
          <w:shd w:val="clear" w:color="auto" w:fill="FFFFFF"/>
        </w:rPr>
        <w:t xml:space="preserve">authorities cannot block or disperse protesters </w:t>
      </w:r>
      <w:r>
        <w:rPr>
          <w:rFonts w:cstheme="minorHAnsi"/>
          <w:color w:val="111111"/>
          <w:sz w:val="24"/>
          <w:szCs w:val="24"/>
          <w:shd w:val="clear" w:color="auto" w:fill="FFFFFF"/>
        </w:rPr>
        <w:t xml:space="preserve">just because authorities </w:t>
      </w:r>
      <w:r w:rsidR="00D067A8">
        <w:rPr>
          <w:rFonts w:cstheme="minorHAnsi"/>
          <w:color w:val="111111"/>
          <w:sz w:val="24"/>
          <w:szCs w:val="24"/>
          <w:shd w:val="clear" w:color="auto" w:fill="FFFFFF"/>
        </w:rPr>
        <w:t>have</w:t>
      </w:r>
      <w:r>
        <w:rPr>
          <w:rFonts w:cstheme="minorHAnsi"/>
          <w:color w:val="111111"/>
          <w:sz w:val="24"/>
          <w:szCs w:val="24"/>
          <w:shd w:val="clear" w:color="auto" w:fill="FFFFFF"/>
        </w:rPr>
        <w:t xml:space="preserve"> </w:t>
      </w:r>
      <w:r w:rsidR="00D85084">
        <w:rPr>
          <w:rFonts w:cstheme="minorHAnsi"/>
          <w:color w:val="111111"/>
          <w:sz w:val="24"/>
          <w:szCs w:val="24"/>
          <w:shd w:val="clear" w:color="auto" w:fill="FFFFFF"/>
        </w:rPr>
        <w:t xml:space="preserve">an unspecified </w:t>
      </w:r>
      <w:r w:rsidR="00D067A8">
        <w:rPr>
          <w:rFonts w:cstheme="minorHAnsi"/>
          <w:color w:val="111111"/>
          <w:sz w:val="24"/>
          <w:szCs w:val="24"/>
          <w:shd w:val="clear" w:color="auto" w:fill="FFFFFF"/>
        </w:rPr>
        <w:t xml:space="preserve">concern </w:t>
      </w:r>
      <w:r w:rsidR="00873C0A">
        <w:rPr>
          <w:rFonts w:cstheme="minorHAnsi"/>
          <w:color w:val="111111"/>
          <w:sz w:val="24"/>
          <w:szCs w:val="24"/>
          <w:shd w:val="clear" w:color="auto" w:fill="FFFFFF"/>
        </w:rPr>
        <w:t xml:space="preserve">about potential disorder, or </w:t>
      </w:r>
      <w:r w:rsidR="00D12E05">
        <w:rPr>
          <w:rFonts w:cstheme="minorHAnsi"/>
          <w:color w:val="111111"/>
          <w:sz w:val="24"/>
          <w:szCs w:val="24"/>
          <w:shd w:val="clear" w:color="auto" w:fill="FFFFFF"/>
        </w:rPr>
        <w:t xml:space="preserve">because </w:t>
      </w:r>
      <w:r w:rsidR="0000412C">
        <w:rPr>
          <w:rFonts w:cstheme="minorHAnsi"/>
          <w:color w:val="111111"/>
          <w:sz w:val="24"/>
          <w:szCs w:val="24"/>
          <w:shd w:val="clear" w:color="auto" w:fill="FFFFFF"/>
        </w:rPr>
        <w:t>demonstrators are loud</w:t>
      </w:r>
      <w:r w:rsidR="00990341">
        <w:rPr>
          <w:rFonts w:cstheme="minorHAnsi"/>
          <w:color w:val="111111"/>
          <w:sz w:val="24"/>
          <w:szCs w:val="24"/>
          <w:shd w:val="clear" w:color="auto" w:fill="FFFFFF"/>
        </w:rPr>
        <w:t xml:space="preserve"> or offensive, </w:t>
      </w:r>
      <w:r w:rsidR="0000412C">
        <w:rPr>
          <w:rFonts w:cstheme="minorHAnsi"/>
          <w:color w:val="111111"/>
          <w:sz w:val="24"/>
          <w:szCs w:val="24"/>
          <w:shd w:val="clear" w:color="auto" w:fill="FFFFFF"/>
        </w:rPr>
        <w:t>or even</w:t>
      </w:r>
      <w:r w:rsidR="00D12E05">
        <w:rPr>
          <w:rFonts w:cstheme="minorHAnsi"/>
          <w:color w:val="111111"/>
          <w:sz w:val="24"/>
          <w:szCs w:val="24"/>
          <w:shd w:val="clear" w:color="auto" w:fill="FFFFFF"/>
        </w:rPr>
        <w:t xml:space="preserve"> if they</w:t>
      </w:r>
      <w:r w:rsidR="0000412C">
        <w:rPr>
          <w:rFonts w:cstheme="minorHAnsi"/>
          <w:color w:val="111111"/>
          <w:sz w:val="24"/>
          <w:szCs w:val="24"/>
          <w:shd w:val="clear" w:color="auto" w:fill="FFFFFF"/>
        </w:rPr>
        <w:t xml:space="preserve"> temporarily dis</w:t>
      </w:r>
      <w:r w:rsidR="00D067A8">
        <w:rPr>
          <w:rFonts w:cstheme="minorHAnsi"/>
          <w:color w:val="111111"/>
          <w:sz w:val="24"/>
          <w:szCs w:val="24"/>
          <w:shd w:val="clear" w:color="auto" w:fill="FFFFFF"/>
        </w:rPr>
        <w:t>rupt</w:t>
      </w:r>
      <w:r w:rsidR="0000412C">
        <w:rPr>
          <w:rFonts w:cstheme="minorHAnsi"/>
          <w:color w:val="111111"/>
          <w:sz w:val="24"/>
          <w:szCs w:val="24"/>
          <w:shd w:val="clear" w:color="auto" w:fill="FFFFFF"/>
        </w:rPr>
        <w:t xml:space="preserve"> traffic</w:t>
      </w:r>
      <w:r w:rsidR="00990341">
        <w:rPr>
          <w:rFonts w:cstheme="minorHAnsi"/>
          <w:color w:val="111111"/>
          <w:sz w:val="24"/>
          <w:szCs w:val="24"/>
          <w:shd w:val="clear" w:color="auto" w:fill="FFFFFF"/>
        </w:rPr>
        <w:t>.</w:t>
      </w:r>
      <w:r w:rsidR="00573AD5">
        <w:rPr>
          <w:rFonts w:cstheme="minorHAnsi"/>
          <w:color w:val="111111"/>
          <w:sz w:val="24"/>
          <w:szCs w:val="24"/>
          <w:shd w:val="clear" w:color="auto" w:fill="FFFFFF"/>
        </w:rPr>
        <w:t xml:space="preserve"> </w:t>
      </w:r>
    </w:p>
    <w:p w14:paraId="3AB3901F" w14:textId="46E31C35" w:rsidR="000F14EC" w:rsidRDefault="008A5F91" w:rsidP="00E15085">
      <w:pPr>
        <w:rPr>
          <w:rFonts w:cstheme="minorHAnsi"/>
          <w:color w:val="111111"/>
          <w:sz w:val="24"/>
          <w:szCs w:val="24"/>
          <w:shd w:val="clear" w:color="auto" w:fill="FFFFFF"/>
        </w:rPr>
      </w:pPr>
      <w:r w:rsidRPr="001D4BB6">
        <w:rPr>
          <w:rFonts w:cstheme="minorHAnsi"/>
          <w:color w:val="111111"/>
          <w:sz w:val="24"/>
          <w:szCs w:val="24"/>
          <w:shd w:val="clear" w:color="auto" w:fill="FFFFFF"/>
        </w:rPr>
        <w:t xml:space="preserve">In 2011, the Supreme Court upheld </w:t>
      </w:r>
      <w:hyperlink r:id="rId9" w:history="1">
        <w:r w:rsidR="0041502C" w:rsidRPr="000F12E2">
          <w:rPr>
            <w:rStyle w:val="Hyperlink"/>
            <w:rFonts w:cstheme="minorHAnsi"/>
            <w:sz w:val="24"/>
            <w:szCs w:val="24"/>
            <w:shd w:val="clear" w:color="auto" w:fill="FFFFFF"/>
          </w:rPr>
          <w:t xml:space="preserve">the </w:t>
        </w:r>
        <w:r w:rsidR="00D76E8A" w:rsidRPr="000F12E2">
          <w:rPr>
            <w:rStyle w:val="Hyperlink"/>
            <w:rFonts w:cstheme="minorHAnsi"/>
            <w:sz w:val="24"/>
            <w:szCs w:val="24"/>
            <w:shd w:val="clear" w:color="auto" w:fill="FFFFFF"/>
          </w:rPr>
          <w:t>right to public protest on matters of public interest</w:t>
        </w:r>
      </w:hyperlink>
      <w:r w:rsidR="00D76E8A" w:rsidRPr="001D4BB6">
        <w:rPr>
          <w:rFonts w:cstheme="minorHAnsi"/>
          <w:color w:val="111111"/>
          <w:sz w:val="24"/>
          <w:szCs w:val="24"/>
          <w:shd w:val="clear" w:color="auto" w:fill="FFFFFF"/>
        </w:rPr>
        <w:t xml:space="preserve"> in a case involving a family-based Kansas </w:t>
      </w:r>
      <w:r w:rsidR="00123893" w:rsidRPr="001D4BB6">
        <w:rPr>
          <w:rFonts w:cstheme="minorHAnsi"/>
          <w:color w:val="111111"/>
          <w:sz w:val="24"/>
          <w:szCs w:val="24"/>
          <w:shd w:val="clear" w:color="auto" w:fill="FFFFFF"/>
        </w:rPr>
        <w:t xml:space="preserve">church </w:t>
      </w:r>
      <w:r w:rsidR="00D76E8A" w:rsidRPr="001D4BB6">
        <w:rPr>
          <w:rFonts w:cstheme="minorHAnsi"/>
          <w:color w:val="111111"/>
          <w:sz w:val="24"/>
          <w:szCs w:val="24"/>
          <w:shd w:val="clear" w:color="auto" w:fill="FFFFFF"/>
        </w:rPr>
        <w:t xml:space="preserve">known for its </w:t>
      </w:r>
      <w:r w:rsidR="00C86DE1" w:rsidRPr="001D4BB6">
        <w:rPr>
          <w:rFonts w:cstheme="minorHAnsi"/>
          <w:color w:val="111111"/>
          <w:sz w:val="24"/>
          <w:szCs w:val="24"/>
          <w:shd w:val="clear" w:color="auto" w:fill="FFFFFF"/>
        </w:rPr>
        <w:t>controversial</w:t>
      </w:r>
      <w:r w:rsidR="00D269A0">
        <w:rPr>
          <w:rFonts w:cstheme="minorHAnsi"/>
          <w:color w:val="111111"/>
          <w:sz w:val="24"/>
          <w:szCs w:val="24"/>
          <w:shd w:val="clear" w:color="auto" w:fill="FFFFFF"/>
        </w:rPr>
        <w:t xml:space="preserve"> — </w:t>
      </w:r>
      <w:r w:rsidR="007F49A1">
        <w:rPr>
          <w:rFonts w:cstheme="minorHAnsi"/>
          <w:color w:val="111111"/>
          <w:sz w:val="24"/>
          <w:szCs w:val="24"/>
          <w:shd w:val="clear" w:color="auto" w:fill="FFFFFF"/>
        </w:rPr>
        <w:t xml:space="preserve">many say repugnant </w:t>
      </w:r>
      <w:r w:rsidR="00D269A0">
        <w:rPr>
          <w:rFonts w:cstheme="minorHAnsi"/>
          <w:color w:val="111111"/>
          <w:sz w:val="24"/>
          <w:szCs w:val="24"/>
          <w:shd w:val="clear" w:color="auto" w:fill="FFFFFF"/>
        </w:rPr>
        <w:t xml:space="preserve">— </w:t>
      </w:r>
      <w:r w:rsidR="007F49A1">
        <w:rPr>
          <w:rFonts w:cstheme="minorHAnsi"/>
          <w:color w:val="111111"/>
          <w:sz w:val="24"/>
          <w:szCs w:val="24"/>
          <w:shd w:val="clear" w:color="auto" w:fill="FFFFFF"/>
        </w:rPr>
        <w:t>anti-gay</w:t>
      </w:r>
      <w:r w:rsidR="00C86DE1" w:rsidRPr="001D4BB6">
        <w:rPr>
          <w:rFonts w:cstheme="minorHAnsi"/>
          <w:color w:val="111111"/>
          <w:sz w:val="24"/>
          <w:szCs w:val="24"/>
          <w:shd w:val="clear" w:color="auto" w:fill="FFFFFF"/>
        </w:rPr>
        <w:t xml:space="preserve"> protests at military funerals. </w:t>
      </w:r>
      <w:r w:rsidR="006533E0">
        <w:rPr>
          <w:rFonts w:cstheme="minorHAnsi"/>
          <w:color w:val="111111"/>
          <w:sz w:val="24"/>
          <w:szCs w:val="24"/>
          <w:shd w:val="clear" w:color="auto" w:fill="FFFFFF"/>
        </w:rPr>
        <w:t xml:space="preserve">The </w:t>
      </w:r>
      <w:r w:rsidR="002E6DC7">
        <w:rPr>
          <w:rFonts w:cstheme="minorHAnsi"/>
          <w:color w:val="111111"/>
          <w:sz w:val="24"/>
          <w:szCs w:val="24"/>
          <w:shd w:val="clear" w:color="auto" w:fill="FFFFFF"/>
        </w:rPr>
        <w:t>Westboro Baptist C</w:t>
      </w:r>
      <w:r w:rsidR="006533E0">
        <w:rPr>
          <w:rFonts w:cstheme="minorHAnsi"/>
          <w:color w:val="111111"/>
          <w:sz w:val="24"/>
          <w:szCs w:val="24"/>
          <w:shd w:val="clear" w:color="auto" w:fill="FFFFFF"/>
        </w:rPr>
        <w:t xml:space="preserve">hurch was sued by the parents of a U.S. </w:t>
      </w:r>
      <w:r w:rsidR="00DB6407">
        <w:rPr>
          <w:rFonts w:cstheme="minorHAnsi"/>
          <w:color w:val="111111"/>
          <w:sz w:val="24"/>
          <w:szCs w:val="24"/>
          <w:shd w:val="clear" w:color="auto" w:fill="FFFFFF"/>
        </w:rPr>
        <w:t xml:space="preserve">Marine who died </w:t>
      </w:r>
      <w:r w:rsidR="00037D73">
        <w:rPr>
          <w:rFonts w:cstheme="minorHAnsi"/>
          <w:color w:val="111111"/>
          <w:sz w:val="24"/>
          <w:szCs w:val="24"/>
          <w:shd w:val="clear" w:color="auto" w:fill="FFFFFF"/>
        </w:rPr>
        <w:t>in Iraq, claiming intentional infliction of emotional distress</w:t>
      </w:r>
      <w:r w:rsidR="000F14EC">
        <w:rPr>
          <w:rFonts w:cstheme="minorHAnsi"/>
          <w:color w:val="111111"/>
          <w:sz w:val="24"/>
          <w:szCs w:val="24"/>
          <w:shd w:val="clear" w:color="auto" w:fill="FFFFFF"/>
        </w:rPr>
        <w:t>.</w:t>
      </w:r>
    </w:p>
    <w:p w14:paraId="45035C8E" w14:textId="65538F29" w:rsidR="0090604C" w:rsidRDefault="00C86DE1" w:rsidP="00E15085">
      <w:pPr>
        <w:rPr>
          <w:rFonts w:cstheme="minorHAnsi"/>
          <w:color w:val="000000"/>
          <w:sz w:val="24"/>
          <w:szCs w:val="24"/>
          <w:shd w:val="clear" w:color="auto" w:fill="FFFFFF"/>
        </w:rPr>
      </w:pPr>
      <w:r w:rsidRPr="001D4BB6">
        <w:rPr>
          <w:rFonts w:cstheme="minorHAnsi"/>
          <w:color w:val="111111"/>
          <w:sz w:val="24"/>
          <w:szCs w:val="24"/>
          <w:shd w:val="clear" w:color="auto" w:fill="FFFFFF"/>
        </w:rPr>
        <w:t xml:space="preserve">Chief Justice John Roberts wrote that </w:t>
      </w:r>
      <w:r w:rsidR="00C40B9E" w:rsidRPr="001D4BB6">
        <w:rPr>
          <w:rFonts w:cstheme="minorHAnsi"/>
          <w:color w:val="111111"/>
          <w:sz w:val="24"/>
          <w:szCs w:val="24"/>
          <w:shd w:val="clear" w:color="auto" w:fill="FFFFFF"/>
        </w:rPr>
        <w:t>such protest was protected by the First Amendment</w:t>
      </w:r>
      <w:r w:rsidR="001D4BB6" w:rsidRPr="001D4BB6">
        <w:rPr>
          <w:rFonts w:cstheme="minorHAnsi"/>
          <w:color w:val="111111"/>
          <w:sz w:val="24"/>
          <w:szCs w:val="24"/>
          <w:shd w:val="clear" w:color="auto" w:fill="FFFFFF"/>
        </w:rPr>
        <w:t xml:space="preserve">: </w:t>
      </w:r>
      <w:r w:rsidR="00270D30" w:rsidRPr="001D4BB6">
        <w:rPr>
          <w:rFonts w:cstheme="minorHAnsi"/>
          <w:color w:val="000000"/>
          <w:sz w:val="24"/>
          <w:szCs w:val="24"/>
          <w:shd w:val="clear" w:color="auto" w:fill="FFFFFF"/>
        </w:rPr>
        <w:t>“Speech is powerful. It can stir people to action, move them to tears of both joy and sorrow, and — as it did here — inflict great pain</w:t>
      </w:r>
      <w:r w:rsidR="001D4BB6">
        <w:rPr>
          <w:rFonts w:cstheme="minorHAnsi"/>
          <w:color w:val="000000"/>
          <w:sz w:val="24"/>
          <w:szCs w:val="24"/>
          <w:shd w:val="clear" w:color="auto" w:fill="FFFFFF"/>
        </w:rPr>
        <w:t xml:space="preserve"> … we </w:t>
      </w:r>
      <w:r w:rsidR="00270D30" w:rsidRPr="001D4BB6">
        <w:rPr>
          <w:rFonts w:cstheme="minorHAnsi"/>
          <w:color w:val="000000"/>
          <w:sz w:val="24"/>
          <w:szCs w:val="24"/>
          <w:shd w:val="clear" w:color="auto" w:fill="FFFFFF"/>
        </w:rPr>
        <w:t xml:space="preserve">cannot react to that pain by punishing the speaker. As a </w:t>
      </w:r>
      <w:r w:rsidR="007D7418">
        <w:rPr>
          <w:rFonts w:cstheme="minorHAnsi"/>
          <w:color w:val="000000"/>
          <w:sz w:val="24"/>
          <w:szCs w:val="24"/>
          <w:shd w:val="clear" w:color="auto" w:fill="FFFFFF"/>
        </w:rPr>
        <w:t>n</w:t>
      </w:r>
      <w:r w:rsidR="00270D30" w:rsidRPr="001D4BB6">
        <w:rPr>
          <w:rFonts w:cstheme="minorHAnsi"/>
          <w:color w:val="000000"/>
          <w:sz w:val="24"/>
          <w:szCs w:val="24"/>
          <w:shd w:val="clear" w:color="auto" w:fill="FFFFFF"/>
        </w:rPr>
        <w:t>ation we have chosen a different course — to protect even hurtful speech on public issues to ensure that we do not stifle public debate.”</w:t>
      </w:r>
    </w:p>
    <w:p w14:paraId="0337AE37" w14:textId="652A7CF1" w:rsidR="006931E5" w:rsidRDefault="00A67D12" w:rsidP="00E15085">
      <w:pPr>
        <w:rPr>
          <w:rFonts w:cstheme="minorHAnsi"/>
          <w:color w:val="000000"/>
          <w:sz w:val="24"/>
          <w:szCs w:val="24"/>
          <w:shd w:val="clear" w:color="auto" w:fill="FFFFFF"/>
        </w:rPr>
      </w:pPr>
      <w:r>
        <w:rPr>
          <w:rFonts w:cstheme="minorHAnsi"/>
          <w:color w:val="000000"/>
          <w:sz w:val="24"/>
          <w:szCs w:val="24"/>
          <w:shd w:val="clear" w:color="auto" w:fill="FFFFFF"/>
        </w:rPr>
        <w:t xml:space="preserve">At times, authorities seek to simply ban all public </w:t>
      </w:r>
      <w:r w:rsidR="00573473">
        <w:rPr>
          <w:rFonts w:cstheme="minorHAnsi"/>
          <w:color w:val="000000"/>
          <w:sz w:val="24"/>
          <w:szCs w:val="24"/>
          <w:shd w:val="clear" w:color="auto" w:fill="FFFFFF"/>
        </w:rPr>
        <w:t>events</w:t>
      </w:r>
      <w:r>
        <w:rPr>
          <w:rFonts w:cstheme="minorHAnsi"/>
          <w:color w:val="000000"/>
          <w:sz w:val="24"/>
          <w:szCs w:val="24"/>
          <w:shd w:val="clear" w:color="auto" w:fill="FFFFFF"/>
        </w:rPr>
        <w:t xml:space="preserve">. </w:t>
      </w:r>
      <w:r w:rsidR="006C1509">
        <w:rPr>
          <w:rFonts w:cstheme="minorHAnsi"/>
          <w:color w:val="000000"/>
          <w:sz w:val="24"/>
          <w:szCs w:val="24"/>
          <w:shd w:val="clear" w:color="auto" w:fill="FFFFFF"/>
        </w:rPr>
        <w:t>Washington</w:t>
      </w:r>
      <w:r w:rsidR="00025896">
        <w:rPr>
          <w:rFonts w:cstheme="minorHAnsi"/>
          <w:color w:val="000000"/>
          <w:sz w:val="24"/>
          <w:szCs w:val="24"/>
          <w:shd w:val="clear" w:color="auto" w:fill="FFFFFF"/>
        </w:rPr>
        <w:t>,</w:t>
      </w:r>
      <w:r w:rsidR="006C1509">
        <w:rPr>
          <w:rFonts w:cstheme="minorHAnsi"/>
          <w:color w:val="000000"/>
          <w:sz w:val="24"/>
          <w:szCs w:val="24"/>
          <w:shd w:val="clear" w:color="auto" w:fill="FFFFFF"/>
        </w:rPr>
        <w:t xml:space="preserve"> </w:t>
      </w:r>
      <w:r w:rsidR="007715A8">
        <w:rPr>
          <w:rFonts w:cstheme="minorHAnsi"/>
          <w:color w:val="000000"/>
          <w:sz w:val="24"/>
          <w:szCs w:val="24"/>
          <w:shd w:val="clear" w:color="auto" w:fill="FFFFFF"/>
        </w:rPr>
        <w:t>D.C.</w:t>
      </w:r>
      <w:r w:rsidR="00025896">
        <w:rPr>
          <w:rFonts w:cstheme="minorHAnsi"/>
          <w:color w:val="000000"/>
          <w:sz w:val="24"/>
          <w:szCs w:val="24"/>
          <w:shd w:val="clear" w:color="auto" w:fill="FFFFFF"/>
        </w:rPr>
        <w:t>,</w:t>
      </w:r>
      <w:r w:rsidR="007715A8">
        <w:rPr>
          <w:rFonts w:cstheme="minorHAnsi"/>
          <w:color w:val="000000"/>
          <w:sz w:val="24"/>
          <w:szCs w:val="24"/>
          <w:shd w:val="clear" w:color="auto" w:fill="FFFFFF"/>
        </w:rPr>
        <w:t xml:space="preserve"> </w:t>
      </w:r>
      <w:r w:rsidR="006C1509">
        <w:rPr>
          <w:rFonts w:cstheme="minorHAnsi"/>
          <w:color w:val="000000"/>
          <w:sz w:val="24"/>
          <w:szCs w:val="24"/>
          <w:shd w:val="clear" w:color="auto" w:fill="FFFFFF"/>
        </w:rPr>
        <w:t>Mayor Muriel Bowser</w:t>
      </w:r>
      <w:r w:rsidR="00D72B38">
        <w:rPr>
          <w:rFonts w:cstheme="minorHAnsi"/>
          <w:color w:val="000000"/>
          <w:sz w:val="24"/>
          <w:szCs w:val="24"/>
          <w:shd w:val="clear" w:color="auto" w:fill="FFFFFF"/>
        </w:rPr>
        <w:t xml:space="preserve"> has</w:t>
      </w:r>
      <w:r w:rsidR="005A4678">
        <w:rPr>
          <w:rFonts w:cstheme="minorHAnsi"/>
          <w:color w:val="000000"/>
          <w:sz w:val="24"/>
          <w:szCs w:val="24"/>
          <w:shd w:val="clear" w:color="auto" w:fill="FFFFFF"/>
        </w:rPr>
        <w:t xml:space="preserve"> asked the U.S. Interior Department to cancel all permits for “public gatherings” in the city</w:t>
      </w:r>
      <w:r w:rsidR="00EE3B25">
        <w:rPr>
          <w:rFonts w:cstheme="minorHAnsi"/>
          <w:color w:val="000000"/>
          <w:sz w:val="24"/>
          <w:szCs w:val="24"/>
          <w:shd w:val="clear" w:color="auto" w:fill="FFFFFF"/>
        </w:rPr>
        <w:t xml:space="preserve">, </w:t>
      </w:r>
      <w:r w:rsidR="005A4678">
        <w:rPr>
          <w:rFonts w:cstheme="minorHAnsi"/>
          <w:color w:val="000000"/>
          <w:sz w:val="24"/>
          <w:szCs w:val="24"/>
          <w:shd w:val="clear" w:color="auto" w:fill="FFFFFF"/>
        </w:rPr>
        <w:t xml:space="preserve">citing both the </w:t>
      </w:r>
      <w:r w:rsidR="00D72B38">
        <w:rPr>
          <w:rFonts w:cstheme="minorHAnsi"/>
          <w:color w:val="000000"/>
          <w:sz w:val="24"/>
          <w:szCs w:val="24"/>
          <w:shd w:val="clear" w:color="auto" w:fill="FFFFFF"/>
        </w:rPr>
        <w:t>Capitol riot</w:t>
      </w:r>
      <w:r w:rsidR="005A4678">
        <w:rPr>
          <w:rFonts w:cstheme="minorHAnsi"/>
          <w:color w:val="000000"/>
          <w:sz w:val="24"/>
          <w:szCs w:val="24"/>
          <w:shd w:val="clear" w:color="auto" w:fill="FFFFFF"/>
        </w:rPr>
        <w:t xml:space="preserve"> and COVID-19 health concerns.</w:t>
      </w:r>
      <w:r w:rsidR="00E11F97">
        <w:rPr>
          <w:rFonts w:cstheme="minorHAnsi"/>
          <w:color w:val="000000"/>
          <w:sz w:val="24"/>
          <w:szCs w:val="24"/>
          <w:shd w:val="clear" w:color="auto" w:fill="FFFFFF"/>
        </w:rPr>
        <w:t xml:space="preserve"> </w:t>
      </w:r>
      <w:r w:rsidR="00573473">
        <w:rPr>
          <w:rFonts w:cstheme="minorHAnsi"/>
          <w:color w:val="000000"/>
          <w:sz w:val="24"/>
          <w:szCs w:val="24"/>
          <w:shd w:val="clear" w:color="auto" w:fill="FFFFFF"/>
        </w:rPr>
        <w:t>In dealing with the pandemic, local and state officials</w:t>
      </w:r>
      <w:r w:rsidR="00E11F97">
        <w:rPr>
          <w:rFonts w:cstheme="minorHAnsi"/>
          <w:color w:val="000000"/>
          <w:sz w:val="24"/>
          <w:szCs w:val="24"/>
          <w:shd w:val="clear" w:color="auto" w:fill="FFFFFF"/>
        </w:rPr>
        <w:t xml:space="preserve"> nationwide</w:t>
      </w:r>
      <w:r w:rsidR="00573473">
        <w:rPr>
          <w:rFonts w:cstheme="minorHAnsi"/>
          <w:color w:val="000000"/>
          <w:sz w:val="24"/>
          <w:szCs w:val="24"/>
          <w:shd w:val="clear" w:color="auto" w:fill="FFFFFF"/>
        </w:rPr>
        <w:t xml:space="preserve"> have</w:t>
      </w:r>
      <w:r w:rsidR="00291F94">
        <w:rPr>
          <w:rFonts w:cstheme="minorHAnsi"/>
          <w:color w:val="000000"/>
          <w:sz w:val="24"/>
          <w:szCs w:val="24"/>
          <w:shd w:val="clear" w:color="auto" w:fill="FFFFFF"/>
        </w:rPr>
        <w:t xml:space="preserve"> placed limits or banned a variety of </w:t>
      </w:r>
      <w:r w:rsidR="005A4678" w:rsidRPr="000A363C">
        <w:rPr>
          <w:rFonts w:cstheme="minorHAnsi"/>
          <w:color w:val="000000"/>
          <w:sz w:val="24"/>
          <w:szCs w:val="24"/>
          <w:shd w:val="clear" w:color="auto" w:fill="FFFFFF"/>
        </w:rPr>
        <w:t xml:space="preserve">group events, </w:t>
      </w:r>
      <w:r w:rsidR="003261FE" w:rsidRPr="000A363C">
        <w:rPr>
          <w:rFonts w:cstheme="minorHAnsi"/>
          <w:color w:val="000000"/>
          <w:sz w:val="24"/>
          <w:szCs w:val="24"/>
          <w:shd w:val="clear" w:color="auto" w:fill="FFFFFF"/>
        </w:rPr>
        <w:t>protests</w:t>
      </w:r>
      <w:r w:rsidR="005A4678" w:rsidRPr="000A363C">
        <w:rPr>
          <w:rFonts w:cstheme="minorHAnsi"/>
          <w:color w:val="000000"/>
          <w:sz w:val="24"/>
          <w:szCs w:val="24"/>
          <w:shd w:val="clear" w:color="auto" w:fill="FFFFFF"/>
        </w:rPr>
        <w:t xml:space="preserve"> </w:t>
      </w:r>
      <w:r w:rsidR="00081B36">
        <w:rPr>
          <w:rFonts w:cstheme="minorHAnsi"/>
          <w:color w:val="000000"/>
          <w:sz w:val="24"/>
          <w:szCs w:val="24"/>
          <w:shd w:val="clear" w:color="auto" w:fill="FFFFFF"/>
        </w:rPr>
        <w:t xml:space="preserve">and </w:t>
      </w:r>
      <w:r w:rsidR="005A4678" w:rsidRPr="000A363C">
        <w:rPr>
          <w:rFonts w:cstheme="minorHAnsi"/>
          <w:color w:val="000000"/>
          <w:sz w:val="24"/>
          <w:szCs w:val="24"/>
          <w:shd w:val="clear" w:color="auto" w:fill="FFFFFF"/>
        </w:rPr>
        <w:t>religious services.</w:t>
      </w:r>
      <w:r w:rsidR="00573AD5">
        <w:rPr>
          <w:rFonts w:cstheme="minorHAnsi"/>
          <w:color w:val="000000"/>
          <w:sz w:val="24"/>
          <w:szCs w:val="24"/>
          <w:shd w:val="clear" w:color="auto" w:fill="FFFFFF"/>
        </w:rPr>
        <w:t xml:space="preserve"> </w:t>
      </w:r>
      <w:r w:rsidR="004F4238">
        <w:rPr>
          <w:rFonts w:cstheme="minorHAnsi"/>
          <w:color w:val="000000"/>
          <w:sz w:val="24"/>
          <w:szCs w:val="24"/>
          <w:shd w:val="clear" w:color="auto" w:fill="FFFFFF"/>
        </w:rPr>
        <w:t>H</w:t>
      </w:r>
      <w:r w:rsidR="0069627D" w:rsidRPr="000A363C">
        <w:rPr>
          <w:rFonts w:cstheme="minorHAnsi"/>
          <w:color w:val="000000"/>
          <w:sz w:val="24"/>
          <w:szCs w:val="24"/>
          <w:shd w:val="clear" w:color="auto" w:fill="FFFFFF"/>
        </w:rPr>
        <w:t>ealth officials ci</w:t>
      </w:r>
      <w:r w:rsidR="004F4238">
        <w:rPr>
          <w:rFonts w:cstheme="minorHAnsi"/>
          <w:color w:val="000000"/>
          <w:sz w:val="24"/>
          <w:szCs w:val="24"/>
          <w:shd w:val="clear" w:color="auto" w:fill="FFFFFF"/>
        </w:rPr>
        <w:t>te</w:t>
      </w:r>
      <w:r w:rsidR="0069627D" w:rsidRPr="000A363C">
        <w:rPr>
          <w:rFonts w:cstheme="minorHAnsi"/>
          <w:color w:val="000000"/>
          <w:sz w:val="24"/>
          <w:szCs w:val="24"/>
          <w:shd w:val="clear" w:color="auto" w:fill="FFFFFF"/>
        </w:rPr>
        <w:t xml:space="preserve"> a </w:t>
      </w:r>
      <w:r w:rsidR="00FF10D4" w:rsidRPr="000A363C">
        <w:rPr>
          <w:rFonts w:cstheme="minorHAnsi"/>
          <w:color w:val="000000"/>
          <w:sz w:val="24"/>
          <w:szCs w:val="24"/>
          <w:shd w:val="clear" w:color="auto" w:fill="FFFFFF"/>
        </w:rPr>
        <w:t>1905</w:t>
      </w:r>
      <w:r w:rsidR="00192606" w:rsidRPr="000A363C">
        <w:rPr>
          <w:rFonts w:cstheme="minorHAnsi"/>
          <w:color w:val="000000"/>
          <w:sz w:val="24"/>
          <w:szCs w:val="24"/>
          <w:shd w:val="clear" w:color="auto" w:fill="FFFFFF"/>
        </w:rPr>
        <w:t xml:space="preserve"> Supreme Court ruling that </w:t>
      </w:r>
      <w:hyperlink r:id="rId10" w:history="1">
        <w:r w:rsidR="00192606" w:rsidRPr="006931E5">
          <w:rPr>
            <w:rStyle w:val="Hyperlink"/>
            <w:rFonts w:cstheme="minorHAnsi"/>
            <w:sz w:val="24"/>
            <w:szCs w:val="24"/>
            <w:shd w:val="clear" w:color="auto" w:fill="FFFFFF"/>
          </w:rPr>
          <w:t xml:space="preserve">upheld </w:t>
        </w:r>
        <w:r w:rsidR="00FF10D4" w:rsidRPr="006931E5">
          <w:rPr>
            <w:rStyle w:val="Hyperlink"/>
            <w:rFonts w:cstheme="minorHAnsi"/>
            <w:sz w:val="24"/>
            <w:szCs w:val="24"/>
            <w:shd w:val="clear" w:color="auto" w:fill="FFFFFF"/>
          </w:rPr>
          <w:t xml:space="preserve">the </w:t>
        </w:r>
        <w:r w:rsidR="00B00B21" w:rsidRPr="006931E5">
          <w:rPr>
            <w:rStyle w:val="Hyperlink"/>
            <w:rFonts w:cstheme="minorHAnsi"/>
            <w:sz w:val="24"/>
            <w:szCs w:val="24"/>
            <w:shd w:val="clear" w:color="auto" w:fill="FFFFFF"/>
          </w:rPr>
          <w:t>government’s</w:t>
        </w:r>
        <w:r w:rsidR="007B1C1F" w:rsidRPr="006931E5">
          <w:rPr>
            <w:rStyle w:val="Hyperlink"/>
            <w:rFonts w:cstheme="minorHAnsi"/>
            <w:sz w:val="24"/>
            <w:szCs w:val="24"/>
            <w:shd w:val="clear" w:color="auto" w:fill="FFFFFF"/>
          </w:rPr>
          <w:t xml:space="preserve"> </w:t>
        </w:r>
        <w:r w:rsidR="00FF10D4" w:rsidRPr="006931E5">
          <w:rPr>
            <w:rStyle w:val="Hyperlink"/>
            <w:rFonts w:cstheme="minorHAnsi"/>
            <w:sz w:val="24"/>
            <w:szCs w:val="24"/>
            <w:shd w:val="clear" w:color="auto" w:fill="FFFFFF"/>
          </w:rPr>
          <w:t>quarantine</w:t>
        </w:r>
        <w:r w:rsidR="007B1C1F" w:rsidRPr="006931E5">
          <w:rPr>
            <w:rStyle w:val="Hyperlink"/>
            <w:rFonts w:cstheme="minorHAnsi"/>
            <w:sz w:val="24"/>
            <w:szCs w:val="24"/>
            <w:shd w:val="clear" w:color="auto" w:fill="FFFFFF"/>
          </w:rPr>
          <w:t xml:space="preserve"> (and </w:t>
        </w:r>
        <w:r w:rsidR="003E3148" w:rsidRPr="006931E5">
          <w:rPr>
            <w:rStyle w:val="Hyperlink"/>
            <w:rFonts w:cstheme="minorHAnsi"/>
            <w:sz w:val="24"/>
            <w:szCs w:val="24"/>
            <w:shd w:val="clear" w:color="auto" w:fill="FFFFFF"/>
          </w:rPr>
          <w:t>vaccination)</w:t>
        </w:r>
        <w:r w:rsidR="00FF10D4" w:rsidRPr="006931E5">
          <w:rPr>
            <w:rStyle w:val="Hyperlink"/>
            <w:rFonts w:cstheme="minorHAnsi"/>
            <w:sz w:val="24"/>
            <w:szCs w:val="24"/>
            <w:shd w:val="clear" w:color="auto" w:fill="FFFFFF"/>
          </w:rPr>
          <w:t xml:space="preserve"> powers</w:t>
        </w:r>
      </w:hyperlink>
      <w:r w:rsidR="007B1C1F" w:rsidRPr="000A363C">
        <w:rPr>
          <w:rFonts w:cstheme="minorHAnsi"/>
          <w:color w:val="000000"/>
          <w:sz w:val="24"/>
          <w:szCs w:val="24"/>
          <w:shd w:val="clear" w:color="auto" w:fill="FFFFFF"/>
        </w:rPr>
        <w:t>.</w:t>
      </w:r>
      <w:r w:rsidR="003E3148" w:rsidRPr="000A363C">
        <w:rPr>
          <w:rFonts w:cstheme="minorHAnsi"/>
          <w:color w:val="000000"/>
          <w:sz w:val="24"/>
          <w:szCs w:val="24"/>
          <w:shd w:val="clear" w:color="auto" w:fill="FFFFFF"/>
        </w:rPr>
        <w:t xml:space="preserve"> </w:t>
      </w:r>
    </w:p>
    <w:p w14:paraId="44B328F2" w14:textId="4B4924ED" w:rsidR="003A2F3D" w:rsidRDefault="009A3D0E">
      <w:pPr>
        <w:rPr>
          <w:rFonts w:cstheme="minorHAnsi"/>
          <w:color w:val="000000"/>
          <w:sz w:val="24"/>
          <w:szCs w:val="24"/>
        </w:rPr>
      </w:pPr>
      <w:r>
        <w:rPr>
          <w:rFonts w:cstheme="minorHAnsi"/>
          <w:color w:val="000000"/>
          <w:sz w:val="24"/>
          <w:szCs w:val="24"/>
        </w:rPr>
        <w:t xml:space="preserve">A guiding principle </w:t>
      </w:r>
      <w:r w:rsidR="004020BC">
        <w:rPr>
          <w:rFonts w:cstheme="minorHAnsi"/>
          <w:color w:val="000000"/>
          <w:sz w:val="24"/>
          <w:szCs w:val="24"/>
        </w:rPr>
        <w:t>in the nation’s history is that government at any level can only i</w:t>
      </w:r>
      <w:r w:rsidR="001B631B">
        <w:rPr>
          <w:rFonts w:cstheme="minorHAnsi"/>
          <w:color w:val="000000"/>
          <w:sz w:val="24"/>
          <w:szCs w:val="24"/>
        </w:rPr>
        <w:t>nfringe</w:t>
      </w:r>
      <w:r w:rsidR="004020BC">
        <w:rPr>
          <w:rFonts w:cstheme="minorHAnsi"/>
          <w:color w:val="000000"/>
          <w:sz w:val="24"/>
          <w:szCs w:val="24"/>
        </w:rPr>
        <w:t xml:space="preserve"> on our First Amendments rights by showing an overriding need, such as </w:t>
      </w:r>
      <w:r w:rsidR="001F4576">
        <w:rPr>
          <w:rFonts w:cstheme="minorHAnsi"/>
          <w:color w:val="000000"/>
          <w:sz w:val="24"/>
          <w:szCs w:val="24"/>
        </w:rPr>
        <w:t>an immediate threat to public safety, and then only in ways that are</w:t>
      </w:r>
      <w:r w:rsidR="002E0B87">
        <w:rPr>
          <w:rFonts w:cstheme="minorHAnsi"/>
          <w:color w:val="000000"/>
          <w:sz w:val="24"/>
          <w:szCs w:val="24"/>
        </w:rPr>
        <w:t xml:space="preserve"> the</w:t>
      </w:r>
      <w:r w:rsidR="001F4576">
        <w:rPr>
          <w:rFonts w:cstheme="minorHAnsi"/>
          <w:color w:val="000000"/>
          <w:sz w:val="24"/>
          <w:szCs w:val="24"/>
        </w:rPr>
        <w:t xml:space="preserve"> least possible intrusion for the shortest </w:t>
      </w:r>
      <w:r w:rsidR="001C46F3">
        <w:rPr>
          <w:rFonts w:cstheme="minorHAnsi"/>
          <w:color w:val="000000"/>
          <w:sz w:val="24"/>
          <w:szCs w:val="24"/>
        </w:rPr>
        <w:t>time required to meet the need.</w:t>
      </w:r>
    </w:p>
    <w:p w14:paraId="1504C9D6" w14:textId="78CC4E92" w:rsidR="002E0B87" w:rsidRDefault="00811036">
      <w:pPr>
        <w:rPr>
          <w:rFonts w:cstheme="minorHAnsi"/>
          <w:color w:val="000000"/>
          <w:sz w:val="24"/>
          <w:szCs w:val="24"/>
        </w:rPr>
      </w:pPr>
      <w:r>
        <w:rPr>
          <w:rFonts w:cstheme="minorHAnsi"/>
          <w:color w:val="000000"/>
          <w:sz w:val="24"/>
          <w:szCs w:val="24"/>
        </w:rPr>
        <w:t xml:space="preserve">We need to be alert </w:t>
      </w:r>
      <w:r w:rsidR="0058372C">
        <w:rPr>
          <w:rFonts w:cstheme="minorHAnsi"/>
          <w:color w:val="000000"/>
          <w:sz w:val="24"/>
          <w:szCs w:val="24"/>
        </w:rPr>
        <w:t>and demand</w:t>
      </w:r>
      <w:r w:rsidR="00E35941">
        <w:rPr>
          <w:rFonts w:cstheme="minorHAnsi"/>
          <w:color w:val="000000"/>
          <w:sz w:val="24"/>
          <w:szCs w:val="24"/>
        </w:rPr>
        <w:t xml:space="preserve"> </w:t>
      </w:r>
      <w:r w:rsidR="0049385A">
        <w:rPr>
          <w:rFonts w:cstheme="minorHAnsi"/>
          <w:color w:val="000000"/>
          <w:sz w:val="24"/>
          <w:szCs w:val="24"/>
        </w:rPr>
        <w:t xml:space="preserve">that </w:t>
      </w:r>
      <w:r w:rsidR="00E35941">
        <w:rPr>
          <w:rFonts w:cstheme="minorHAnsi"/>
          <w:color w:val="000000"/>
          <w:sz w:val="24"/>
          <w:szCs w:val="24"/>
        </w:rPr>
        <w:t>authorities balance public safety and First Amendment rights in the upcoming days and weeks</w:t>
      </w:r>
      <w:r w:rsidR="00D02A9B">
        <w:rPr>
          <w:rFonts w:cstheme="minorHAnsi"/>
          <w:color w:val="000000"/>
          <w:sz w:val="24"/>
          <w:szCs w:val="24"/>
        </w:rPr>
        <w:t xml:space="preserve">. </w:t>
      </w:r>
      <w:r w:rsidR="00A9009D">
        <w:rPr>
          <w:rFonts w:cstheme="minorHAnsi"/>
          <w:color w:val="000000"/>
          <w:sz w:val="24"/>
          <w:szCs w:val="24"/>
        </w:rPr>
        <w:t xml:space="preserve">The </w:t>
      </w:r>
      <w:r w:rsidR="00B11316">
        <w:rPr>
          <w:rFonts w:cstheme="minorHAnsi"/>
          <w:color w:val="000000"/>
          <w:sz w:val="24"/>
          <w:szCs w:val="24"/>
        </w:rPr>
        <w:t xml:space="preserve">core freedoms </w:t>
      </w:r>
      <w:r w:rsidR="00A9009D">
        <w:rPr>
          <w:rFonts w:cstheme="minorHAnsi"/>
          <w:color w:val="000000"/>
          <w:sz w:val="24"/>
          <w:szCs w:val="24"/>
        </w:rPr>
        <w:t xml:space="preserve">that protect us </w:t>
      </w:r>
      <w:r w:rsidR="00BD4D3B">
        <w:rPr>
          <w:rFonts w:cstheme="minorHAnsi"/>
          <w:color w:val="000000"/>
          <w:sz w:val="24"/>
          <w:szCs w:val="24"/>
        </w:rPr>
        <w:t>cannot</w:t>
      </w:r>
      <w:r w:rsidR="00A9009D">
        <w:rPr>
          <w:rFonts w:cstheme="minorHAnsi"/>
          <w:color w:val="000000"/>
          <w:sz w:val="24"/>
          <w:szCs w:val="24"/>
        </w:rPr>
        <w:t xml:space="preserve"> be left unprotected </w:t>
      </w:r>
      <w:r w:rsidR="002E0B87">
        <w:rPr>
          <w:rFonts w:cstheme="minorHAnsi"/>
          <w:color w:val="000000"/>
          <w:sz w:val="24"/>
          <w:szCs w:val="24"/>
        </w:rPr>
        <w:t>by us.</w:t>
      </w:r>
    </w:p>
    <w:p w14:paraId="2276EE58" w14:textId="0138D91A" w:rsidR="002E0B87" w:rsidRDefault="002E0B87">
      <w:pPr>
        <w:rPr>
          <w:rFonts w:cstheme="minorHAnsi"/>
          <w:color w:val="000000"/>
          <w:sz w:val="24"/>
          <w:szCs w:val="24"/>
        </w:rPr>
      </w:pPr>
    </w:p>
    <w:p w14:paraId="442D99E9" w14:textId="3DDACEAC" w:rsidR="0089198D" w:rsidRPr="003A2F3D" w:rsidRDefault="001448E9" w:rsidP="001448E9">
      <w:pPr>
        <w:rPr>
          <w:rFonts w:cstheme="minorHAnsi"/>
          <w:color w:val="000000"/>
          <w:sz w:val="24"/>
          <w:szCs w:val="24"/>
        </w:rPr>
      </w:pPr>
      <w:r>
        <w:rPr>
          <w:rStyle w:val="Emphasis"/>
          <w:rFonts w:ascii="Helvetica" w:hAnsi="Helvetica"/>
          <w:color w:val="313233"/>
          <w:shd w:val="clear" w:color="auto" w:fill="FFFFFF"/>
        </w:rPr>
        <w:t xml:space="preserve">Gene </w:t>
      </w:r>
      <w:proofErr w:type="spellStart"/>
      <w:r>
        <w:rPr>
          <w:rStyle w:val="Emphasis"/>
          <w:rFonts w:ascii="Helvetica" w:hAnsi="Helvetica"/>
          <w:color w:val="313233"/>
          <w:shd w:val="clear" w:color="auto" w:fill="FFFFFF"/>
        </w:rPr>
        <w:t>Policinski</w:t>
      </w:r>
      <w:proofErr w:type="spellEnd"/>
      <w:r>
        <w:rPr>
          <w:rStyle w:val="Emphasis"/>
          <w:rFonts w:ascii="Helvetica" w:hAnsi="Helvetica"/>
          <w:color w:val="313233"/>
          <w:shd w:val="clear" w:color="auto" w:fill="FFFFFF"/>
        </w:rPr>
        <w:t xml:space="preserve"> is a senior fellow for the First Amendment at the Freedom Forum. He can be reached at </w:t>
      </w:r>
      <w:hyperlink r:id="rId11" w:tgtFrame="_blank" w:history="1">
        <w:r>
          <w:rPr>
            <w:rStyle w:val="Hyperlink"/>
            <w:rFonts w:ascii="Helvetica" w:hAnsi="Helvetica"/>
            <w:i/>
            <w:iCs/>
            <w:color w:val="0033C2"/>
          </w:rPr>
          <w:t>gpolicinski@freedomforum.org</w:t>
        </w:r>
      </w:hyperlink>
      <w:r>
        <w:rPr>
          <w:rStyle w:val="Emphasis"/>
          <w:rFonts w:ascii="Helvetica" w:hAnsi="Helvetica"/>
          <w:color w:val="313233"/>
          <w:shd w:val="clear" w:color="auto" w:fill="FFFFFF"/>
        </w:rPr>
        <w:t>, or follow him on Twitter at </w:t>
      </w:r>
      <w:hyperlink r:id="rId12" w:tgtFrame="_blank" w:history="1">
        <w:r>
          <w:rPr>
            <w:rStyle w:val="Hyperlink"/>
            <w:rFonts w:ascii="Helvetica" w:hAnsi="Helvetica"/>
            <w:i/>
            <w:iCs/>
            <w:color w:val="0033C2"/>
          </w:rPr>
          <w:t>@genefac</w:t>
        </w:r>
      </w:hyperlink>
      <w:r>
        <w:rPr>
          <w:rStyle w:val="Emphasis"/>
          <w:rFonts w:ascii="Helvetica" w:hAnsi="Helvetica"/>
          <w:color w:val="313233"/>
          <w:shd w:val="clear" w:color="auto" w:fill="FFFFFF"/>
        </w:rPr>
        <w:t>.</w:t>
      </w:r>
    </w:p>
    <w:sectPr w:rsidR="0089198D" w:rsidRPr="003A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0FA0"/>
    <w:multiLevelType w:val="hybridMultilevel"/>
    <w:tmpl w:val="375069D8"/>
    <w:lvl w:ilvl="0" w:tplc="83F48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D"/>
    <w:rsid w:val="0000412C"/>
    <w:rsid w:val="00025896"/>
    <w:rsid w:val="0003181A"/>
    <w:rsid w:val="00031FB3"/>
    <w:rsid w:val="00037D73"/>
    <w:rsid w:val="000414CF"/>
    <w:rsid w:val="00063408"/>
    <w:rsid w:val="00075A6D"/>
    <w:rsid w:val="00081B36"/>
    <w:rsid w:val="00087C54"/>
    <w:rsid w:val="00092830"/>
    <w:rsid w:val="000A363C"/>
    <w:rsid w:val="000B08EA"/>
    <w:rsid w:val="000B6F77"/>
    <w:rsid w:val="000F12E2"/>
    <w:rsid w:val="000F14EC"/>
    <w:rsid w:val="00100D52"/>
    <w:rsid w:val="00123893"/>
    <w:rsid w:val="00134E94"/>
    <w:rsid w:val="001448E9"/>
    <w:rsid w:val="00145F58"/>
    <w:rsid w:val="00155C87"/>
    <w:rsid w:val="00156B08"/>
    <w:rsid w:val="00165DE4"/>
    <w:rsid w:val="0017307F"/>
    <w:rsid w:val="001807AB"/>
    <w:rsid w:val="0018309C"/>
    <w:rsid w:val="00192606"/>
    <w:rsid w:val="001B631B"/>
    <w:rsid w:val="001C25ED"/>
    <w:rsid w:val="001C3169"/>
    <w:rsid w:val="001C46F3"/>
    <w:rsid w:val="001D4BB6"/>
    <w:rsid w:val="001F0A4A"/>
    <w:rsid w:val="001F3371"/>
    <w:rsid w:val="001F4576"/>
    <w:rsid w:val="001F71A6"/>
    <w:rsid w:val="00210845"/>
    <w:rsid w:val="002139E1"/>
    <w:rsid w:val="00214FAC"/>
    <w:rsid w:val="00270D30"/>
    <w:rsid w:val="00291F94"/>
    <w:rsid w:val="002A7EA8"/>
    <w:rsid w:val="002B1058"/>
    <w:rsid w:val="002D27BC"/>
    <w:rsid w:val="002E0B87"/>
    <w:rsid w:val="002E1D79"/>
    <w:rsid w:val="002E6DC7"/>
    <w:rsid w:val="003261FE"/>
    <w:rsid w:val="00326EA6"/>
    <w:rsid w:val="00335A7E"/>
    <w:rsid w:val="00336671"/>
    <w:rsid w:val="0034286B"/>
    <w:rsid w:val="0035010E"/>
    <w:rsid w:val="00370044"/>
    <w:rsid w:val="00371827"/>
    <w:rsid w:val="0037665E"/>
    <w:rsid w:val="003977F2"/>
    <w:rsid w:val="003A12B6"/>
    <w:rsid w:val="003A2F3D"/>
    <w:rsid w:val="003A497C"/>
    <w:rsid w:val="003A7D83"/>
    <w:rsid w:val="003B2584"/>
    <w:rsid w:val="003C2DC5"/>
    <w:rsid w:val="003E0504"/>
    <w:rsid w:val="003E3148"/>
    <w:rsid w:val="003E689B"/>
    <w:rsid w:val="003F2683"/>
    <w:rsid w:val="004020BC"/>
    <w:rsid w:val="0041502C"/>
    <w:rsid w:val="00420539"/>
    <w:rsid w:val="00450415"/>
    <w:rsid w:val="00451E89"/>
    <w:rsid w:val="0046697D"/>
    <w:rsid w:val="0049385A"/>
    <w:rsid w:val="004966D1"/>
    <w:rsid w:val="004A006D"/>
    <w:rsid w:val="004C2C6B"/>
    <w:rsid w:val="004C6683"/>
    <w:rsid w:val="004C706D"/>
    <w:rsid w:val="004D59C1"/>
    <w:rsid w:val="004D7081"/>
    <w:rsid w:val="004E145B"/>
    <w:rsid w:val="004F4238"/>
    <w:rsid w:val="00511911"/>
    <w:rsid w:val="00516227"/>
    <w:rsid w:val="00526B20"/>
    <w:rsid w:val="00531E43"/>
    <w:rsid w:val="0054213D"/>
    <w:rsid w:val="00573473"/>
    <w:rsid w:val="00573AD5"/>
    <w:rsid w:val="0057775D"/>
    <w:rsid w:val="0058372C"/>
    <w:rsid w:val="005A1AB9"/>
    <w:rsid w:val="005A4678"/>
    <w:rsid w:val="005A7793"/>
    <w:rsid w:val="005A7CEC"/>
    <w:rsid w:val="005C17A3"/>
    <w:rsid w:val="005C255F"/>
    <w:rsid w:val="005D5FF8"/>
    <w:rsid w:val="005E27E0"/>
    <w:rsid w:val="005F6CDB"/>
    <w:rsid w:val="00615C1C"/>
    <w:rsid w:val="006161C9"/>
    <w:rsid w:val="00617ED0"/>
    <w:rsid w:val="006378BF"/>
    <w:rsid w:val="006533E0"/>
    <w:rsid w:val="006738EC"/>
    <w:rsid w:val="00676EC1"/>
    <w:rsid w:val="00690D33"/>
    <w:rsid w:val="006921E7"/>
    <w:rsid w:val="006931E5"/>
    <w:rsid w:val="0069627D"/>
    <w:rsid w:val="006C1509"/>
    <w:rsid w:val="006D70B6"/>
    <w:rsid w:val="006E0F6D"/>
    <w:rsid w:val="00723FBB"/>
    <w:rsid w:val="00726B81"/>
    <w:rsid w:val="00736DF0"/>
    <w:rsid w:val="00750CC1"/>
    <w:rsid w:val="0076246F"/>
    <w:rsid w:val="00765B67"/>
    <w:rsid w:val="007715A8"/>
    <w:rsid w:val="00794EF0"/>
    <w:rsid w:val="00795154"/>
    <w:rsid w:val="00797605"/>
    <w:rsid w:val="007B1C1F"/>
    <w:rsid w:val="007B7DF0"/>
    <w:rsid w:val="007D7418"/>
    <w:rsid w:val="007F49A1"/>
    <w:rsid w:val="00811036"/>
    <w:rsid w:val="00832771"/>
    <w:rsid w:val="00834213"/>
    <w:rsid w:val="00856819"/>
    <w:rsid w:val="00861F4C"/>
    <w:rsid w:val="00870B1A"/>
    <w:rsid w:val="00873C0A"/>
    <w:rsid w:val="00875538"/>
    <w:rsid w:val="0089198D"/>
    <w:rsid w:val="008A3708"/>
    <w:rsid w:val="008A5F91"/>
    <w:rsid w:val="008D543C"/>
    <w:rsid w:val="008F1D8D"/>
    <w:rsid w:val="008F6388"/>
    <w:rsid w:val="0090604C"/>
    <w:rsid w:val="00910AFE"/>
    <w:rsid w:val="00913D61"/>
    <w:rsid w:val="009415C6"/>
    <w:rsid w:val="00943BC7"/>
    <w:rsid w:val="009663C7"/>
    <w:rsid w:val="009678EC"/>
    <w:rsid w:val="00990341"/>
    <w:rsid w:val="009926D4"/>
    <w:rsid w:val="00996B8B"/>
    <w:rsid w:val="009A3D0E"/>
    <w:rsid w:val="009A4309"/>
    <w:rsid w:val="009A6475"/>
    <w:rsid w:val="009C0BE5"/>
    <w:rsid w:val="009D05F5"/>
    <w:rsid w:val="009F3742"/>
    <w:rsid w:val="00A02B30"/>
    <w:rsid w:val="00A133C5"/>
    <w:rsid w:val="00A16892"/>
    <w:rsid w:val="00A4262E"/>
    <w:rsid w:val="00A43D85"/>
    <w:rsid w:val="00A462F2"/>
    <w:rsid w:val="00A4695B"/>
    <w:rsid w:val="00A63D1D"/>
    <w:rsid w:val="00A67D12"/>
    <w:rsid w:val="00A703FF"/>
    <w:rsid w:val="00A9009D"/>
    <w:rsid w:val="00A953BE"/>
    <w:rsid w:val="00AA049E"/>
    <w:rsid w:val="00AA139E"/>
    <w:rsid w:val="00AA7BE5"/>
    <w:rsid w:val="00AC5BBD"/>
    <w:rsid w:val="00AD7364"/>
    <w:rsid w:val="00AF2D91"/>
    <w:rsid w:val="00B00B21"/>
    <w:rsid w:val="00B029CE"/>
    <w:rsid w:val="00B11316"/>
    <w:rsid w:val="00B20072"/>
    <w:rsid w:val="00B603E0"/>
    <w:rsid w:val="00B60BD7"/>
    <w:rsid w:val="00B81D06"/>
    <w:rsid w:val="00B92F6E"/>
    <w:rsid w:val="00BB02A1"/>
    <w:rsid w:val="00BC5729"/>
    <w:rsid w:val="00BD1511"/>
    <w:rsid w:val="00BD290A"/>
    <w:rsid w:val="00BD4D3B"/>
    <w:rsid w:val="00BE199A"/>
    <w:rsid w:val="00C059B3"/>
    <w:rsid w:val="00C10A6E"/>
    <w:rsid w:val="00C40B9E"/>
    <w:rsid w:val="00C43688"/>
    <w:rsid w:val="00C658AA"/>
    <w:rsid w:val="00C8239B"/>
    <w:rsid w:val="00C86DE1"/>
    <w:rsid w:val="00C91E1C"/>
    <w:rsid w:val="00C93CD8"/>
    <w:rsid w:val="00CA119E"/>
    <w:rsid w:val="00CA7577"/>
    <w:rsid w:val="00CB3AAF"/>
    <w:rsid w:val="00CB54C5"/>
    <w:rsid w:val="00CB62FA"/>
    <w:rsid w:val="00CC1879"/>
    <w:rsid w:val="00CC3501"/>
    <w:rsid w:val="00CE7913"/>
    <w:rsid w:val="00CF612D"/>
    <w:rsid w:val="00D02A9B"/>
    <w:rsid w:val="00D067A8"/>
    <w:rsid w:val="00D12E05"/>
    <w:rsid w:val="00D269A0"/>
    <w:rsid w:val="00D26A48"/>
    <w:rsid w:val="00D4186F"/>
    <w:rsid w:val="00D47EB1"/>
    <w:rsid w:val="00D533C3"/>
    <w:rsid w:val="00D72B38"/>
    <w:rsid w:val="00D76E8A"/>
    <w:rsid w:val="00D85084"/>
    <w:rsid w:val="00D86501"/>
    <w:rsid w:val="00D900CD"/>
    <w:rsid w:val="00DA2213"/>
    <w:rsid w:val="00DA3509"/>
    <w:rsid w:val="00DA5B6A"/>
    <w:rsid w:val="00DA5C21"/>
    <w:rsid w:val="00DA684D"/>
    <w:rsid w:val="00DB42C7"/>
    <w:rsid w:val="00DB6407"/>
    <w:rsid w:val="00DE232D"/>
    <w:rsid w:val="00DF78D3"/>
    <w:rsid w:val="00E11F97"/>
    <w:rsid w:val="00E12F3A"/>
    <w:rsid w:val="00E15085"/>
    <w:rsid w:val="00E2505B"/>
    <w:rsid w:val="00E344ED"/>
    <w:rsid w:val="00E35941"/>
    <w:rsid w:val="00E50E36"/>
    <w:rsid w:val="00E53B97"/>
    <w:rsid w:val="00E54938"/>
    <w:rsid w:val="00E64FEC"/>
    <w:rsid w:val="00E7344E"/>
    <w:rsid w:val="00EB1FA2"/>
    <w:rsid w:val="00EC08C6"/>
    <w:rsid w:val="00EE3B25"/>
    <w:rsid w:val="00F037E1"/>
    <w:rsid w:val="00F526B8"/>
    <w:rsid w:val="00F52A39"/>
    <w:rsid w:val="00F551B7"/>
    <w:rsid w:val="00F8412A"/>
    <w:rsid w:val="00FA1F6C"/>
    <w:rsid w:val="00FA27CF"/>
    <w:rsid w:val="00FA45CE"/>
    <w:rsid w:val="00FC6693"/>
    <w:rsid w:val="00FD50F4"/>
    <w:rsid w:val="00FF10D4"/>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64C1"/>
  <w15:chartTrackingRefBased/>
  <w15:docId w15:val="{74950D52-0959-45C8-883E-5BA3F075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2D"/>
    <w:pPr>
      <w:ind w:left="720"/>
      <w:contextualSpacing/>
    </w:pPr>
  </w:style>
  <w:style w:type="paragraph" w:customStyle="1" w:styleId="p4">
    <w:name w:val="p4"/>
    <w:basedOn w:val="Normal"/>
    <w:rsid w:val="00031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31FB3"/>
  </w:style>
  <w:style w:type="character" w:styleId="Hyperlink">
    <w:name w:val="Hyperlink"/>
    <w:basedOn w:val="DefaultParagraphFont"/>
    <w:uiPriority w:val="99"/>
    <w:unhideWhenUsed/>
    <w:rsid w:val="00A63D1D"/>
    <w:rPr>
      <w:color w:val="0000FF"/>
      <w:u w:val="single"/>
    </w:rPr>
  </w:style>
  <w:style w:type="character" w:styleId="Strong">
    <w:name w:val="Strong"/>
    <w:basedOn w:val="DefaultParagraphFont"/>
    <w:uiPriority w:val="22"/>
    <w:qFormat/>
    <w:rsid w:val="00451E89"/>
    <w:rPr>
      <w:b/>
      <w:bCs/>
    </w:rPr>
  </w:style>
  <w:style w:type="paragraph" w:styleId="BalloonText">
    <w:name w:val="Balloon Text"/>
    <w:basedOn w:val="Normal"/>
    <w:link w:val="BalloonTextChar"/>
    <w:uiPriority w:val="99"/>
    <w:semiHidden/>
    <w:unhideWhenUsed/>
    <w:rsid w:val="0087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1A"/>
    <w:rPr>
      <w:rFonts w:ascii="Segoe UI" w:hAnsi="Segoe UI" w:cs="Segoe UI"/>
      <w:sz w:val="18"/>
      <w:szCs w:val="18"/>
    </w:rPr>
  </w:style>
  <w:style w:type="character" w:styleId="FollowedHyperlink">
    <w:name w:val="FollowedHyperlink"/>
    <w:basedOn w:val="DefaultParagraphFont"/>
    <w:uiPriority w:val="99"/>
    <w:semiHidden/>
    <w:unhideWhenUsed/>
    <w:rsid w:val="00A462F2"/>
    <w:rPr>
      <w:color w:val="954F72" w:themeColor="followedHyperlink"/>
      <w:u w:val="single"/>
    </w:rPr>
  </w:style>
  <w:style w:type="character" w:styleId="CommentReference">
    <w:name w:val="annotation reference"/>
    <w:basedOn w:val="DefaultParagraphFont"/>
    <w:uiPriority w:val="99"/>
    <w:semiHidden/>
    <w:unhideWhenUsed/>
    <w:rsid w:val="00DA5C21"/>
    <w:rPr>
      <w:sz w:val="16"/>
      <w:szCs w:val="16"/>
    </w:rPr>
  </w:style>
  <w:style w:type="paragraph" w:styleId="CommentText">
    <w:name w:val="annotation text"/>
    <w:basedOn w:val="Normal"/>
    <w:link w:val="CommentTextChar"/>
    <w:uiPriority w:val="99"/>
    <w:semiHidden/>
    <w:unhideWhenUsed/>
    <w:rsid w:val="00DA5C21"/>
    <w:pPr>
      <w:spacing w:line="240" w:lineRule="auto"/>
    </w:pPr>
    <w:rPr>
      <w:sz w:val="20"/>
      <w:szCs w:val="20"/>
    </w:rPr>
  </w:style>
  <w:style w:type="character" w:customStyle="1" w:styleId="CommentTextChar">
    <w:name w:val="Comment Text Char"/>
    <w:basedOn w:val="DefaultParagraphFont"/>
    <w:link w:val="CommentText"/>
    <w:uiPriority w:val="99"/>
    <w:semiHidden/>
    <w:rsid w:val="00DA5C21"/>
    <w:rPr>
      <w:sz w:val="20"/>
      <w:szCs w:val="20"/>
    </w:rPr>
  </w:style>
  <w:style w:type="paragraph" w:styleId="CommentSubject">
    <w:name w:val="annotation subject"/>
    <w:basedOn w:val="CommentText"/>
    <w:next w:val="CommentText"/>
    <w:link w:val="CommentSubjectChar"/>
    <w:uiPriority w:val="99"/>
    <w:semiHidden/>
    <w:unhideWhenUsed/>
    <w:rsid w:val="00DA5C21"/>
    <w:rPr>
      <w:b/>
      <w:bCs/>
    </w:rPr>
  </w:style>
  <w:style w:type="character" w:customStyle="1" w:styleId="CommentSubjectChar">
    <w:name w:val="Comment Subject Char"/>
    <w:basedOn w:val="CommentTextChar"/>
    <w:link w:val="CommentSubject"/>
    <w:uiPriority w:val="99"/>
    <w:semiHidden/>
    <w:rsid w:val="00DA5C21"/>
    <w:rPr>
      <w:b/>
      <w:bCs/>
      <w:sz w:val="20"/>
      <w:szCs w:val="20"/>
    </w:rPr>
  </w:style>
  <w:style w:type="character" w:styleId="UnresolvedMention">
    <w:name w:val="Unresolved Mention"/>
    <w:basedOn w:val="DefaultParagraphFont"/>
    <w:uiPriority w:val="99"/>
    <w:semiHidden/>
    <w:unhideWhenUsed/>
    <w:rsid w:val="00E2505B"/>
    <w:rPr>
      <w:color w:val="605E5C"/>
      <w:shd w:val="clear" w:color="auto" w:fill="E1DFDD"/>
    </w:rPr>
  </w:style>
  <w:style w:type="character" w:styleId="Emphasis">
    <w:name w:val="Emphasis"/>
    <w:basedOn w:val="DefaultParagraphFont"/>
    <w:uiPriority w:val="20"/>
    <w:qFormat/>
    <w:rsid w:val="00144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law.findlaw.com/us-supreme-court/395/444.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genef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olicinski@freedomforum.org" TargetMode="External"/><Relationship Id="rId5" Type="http://schemas.openxmlformats.org/officeDocument/2006/relationships/styles" Target="styles.xml"/><Relationship Id="rId10" Type="http://schemas.openxmlformats.org/officeDocument/2006/relationships/hyperlink" Target="https://www.law.cornell.edu/supremecourt/text/197/11" TargetMode="External"/><Relationship Id="rId4" Type="http://schemas.openxmlformats.org/officeDocument/2006/relationships/numbering" Target="numbering.xml"/><Relationship Id="rId9" Type="http://schemas.openxmlformats.org/officeDocument/2006/relationships/hyperlink" Target="https://www.uscourts.gov/educational-resources/educational-activities/facts-and-case-summary-snyder-v-phel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3FD405522204CA37AEEEC042D6971" ma:contentTypeVersion="13" ma:contentTypeDescription="Create a new document." ma:contentTypeScope="" ma:versionID="e505d09f261eac809f0f52b6750f5fec">
  <xsd:schema xmlns:xsd="http://www.w3.org/2001/XMLSchema" xmlns:xs="http://www.w3.org/2001/XMLSchema" xmlns:p="http://schemas.microsoft.com/office/2006/metadata/properties" xmlns:ns3="80074b2e-0ac1-4b51-a30b-5683dc5b1b0c" xmlns:ns4="d5a6fb74-dce4-47d4-ace6-867dee9ab847" targetNamespace="http://schemas.microsoft.com/office/2006/metadata/properties" ma:root="true" ma:fieldsID="bdbac936f2988d54007814ab5219296b" ns3:_="" ns4:_="">
    <xsd:import namespace="80074b2e-0ac1-4b51-a30b-5683dc5b1b0c"/>
    <xsd:import namespace="d5a6fb74-dce4-47d4-ace6-867dee9ab8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b2e-0ac1-4b51-a30b-5683dc5b1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fb74-dce4-47d4-ace6-867dee9ab8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937CE-85BD-413A-A2DB-69682CF332E5}">
  <ds:schemaRefs>
    <ds:schemaRef ds:uri="http://schemas.openxmlformats.org/officeDocument/2006/bibliography"/>
  </ds:schemaRefs>
</ds:datastoreItem>
</file>

<file path=customXml/itemProps2.xml><?xml version="1.0" encoding="utf-8"?>
<ds:datastoreItem xmlns:ds="http://schemas.openxmlformats.org/officeDocument/2006/customXml" ds:itemID="{240D1452-429C-443C-B852-4C888B9B455C}">
  <ds:schemaRefs>
    <ds:schemaRef ds:uri="http://schemas.microsoft.com/sharepoint/v3/contenttype/forms"/>
  </ds:schemaRefs>
</ds:datastoreItem>
</file>

<file path=customXml/itemProps3.xml><?xml version="1.0" encoding="utf-8"?>
<ds:datastoreItem xmlns:ds="http://schemas.openxmlformats.org/officeDocument/2006/customXml" ds:itemID="{B9C925D2-B7F1-4173-B13F-B64B05C2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b2e-0ac1-4b51-a30b-5683dc5b1b0c"/>
    <ds:schemaRef ds:uri="d5a6fb74-dce4-47d4-ace6-867dee9ab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Kate Richardson</cp:lastModifiedBy>
  <cp:revision>4</cp:revision>
  <cp:lastPrinted>2021-01-13T01:16:00Z</cp:lastPrinted>
  <dcterms:created xsi:type="dcterms:W3CDTF">2021-01-14T14:17:00Z</dcterms:created>
  <dcterms:modified xsi:type="dcterms:W3CDTF">2021-01-14T20:09:00Z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0x0101004823FD405522204CA37AEEEC042D6971</vt:lpwstr>
  </property>
</Properties>
</file>