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F7BC" w14:textId="0357AC76" w:rsidR="00C024B3" w:rsidRPr="00AE2F55" w:rsidRDefault="00C024B3" w:rsidP="00B8295F">
      <w:pPr>
        <w:rPr>
          <w:b/>
          <w:bCs/>
        </w:rPr>
      </w:pPr>
      <w:r>
        <w:rPr>
          <w:b/>
          <w:bCs/>
        </w:rPr>
        <w:t xml:space="preserve">A First Amendment </w:t>
      </w:r>
      <w:r w:rsidR="008932B4">
        <w:rPr>
          <w:b/>
          <w:bCs/>
        </w:rPr>
        <w:t xml:space="preserve">case that may be key to </w:t>
      </w:r>
      <w:r w:rsidR="008F20A2">
        <w:rPr>
          <w:b/>
          <w:bCs/>
        </w:rPr>
        <w:t xml:space="preserve">Trump’s Senate </w:t>
      </w:r>
      <w:r w:rsidR="008932B4">
        <w:rPr>
          <w:b/>
          <w:bCs/>
        </w:rPr>
        <w:t>trial</w:t>
      </w:r>
    </w:p>
    <w:p w14:paraId="1C66BC6D" w14:textId="18E9D902" w:rsidR="003178B6" w:rsidRDefault="00E750FD" w:rsidP="00B8295F">
      <w:r>
        <w:t xml:space="preserve">By </w:t>
      </w:r>
      <w:r w:rsidR="003178B6">
        <w:t>Tony Mauro</w:t>
      </w:r>
    </w:p>
    <w:p w14:paraId="37447427" w14:textId="7055AE20" w:rsidR="003B6388" w:rsidRDefault="00E750FD" w:rsidP="00B8295F">
      <w:r>
        <w:t xml:space="preserve">Former </w:t>
      </w:r>
      <w:r w:rsidR="00D7455C">
        <w:t xml:space="preserve">President Donald Trump’s fiery </w:t>
      </w:r>
      <w:r w:rsidR="004E0F44">
        <w:t xml:space="preserve">Jan. 6 </w:t>
      </w:r>
      <w:r w:rsidR="00D7455C">
        <w:t>speech</w:t>
      </w:r>
      <w:r w:rsidR="004E0F44">
        <w:t xml:space="preserve">, </w:t>
      </w:r>
      <w:r w:rsidR="00004E76">
        <w:t xml:space="preserve">made </w:t>
      </w:r>
      <w:r w:rsidR="00E57267">
        <w:t xml:space="preserve">just </w:t>
      </w:r>
      <w:r w:rsidR="00D7455C">
        <w:t xml:space="preserve">before the </w:t>
      </w:r>
      <w:r w:rsidR="003B6388">
        <w:t xml:space="preserve">U.S. Capitol </w:t>
      </w:r>
      <w:r w:rsidR="00D7455C">
        <w:t xml:space="preserve">riot </w:t>
      </w:r>
      <w:r w:rsidR="006F1D09">
        <w:t>began</w:t>
      </w:r>
      <w:r w:rsidR="00875400">
        <w:t>,</w:t>
      </w:r>
      <w:r w:rsidR="006F1D09">
        <w:t xml:space="preserve"> </w:t>
      </w:r>
      <w:r w:rsidR="003B6388">
        <w:t>led to his impeachment by the House of Representativ</w:t>
      </w:r>
      <w:r w:rsidR="00280BBC">
        <w:t>es</w:t>
      </w:r>
      <w:r w:rsidR="009376D4">
        <w:t xml:space="preserve"> on a charge of “incitement </w:t>
      </w:r>
      <w:r w:rsidR="003B49AA">
        <w:t xml:space="preserve">of </w:t>
      </w:r>
      <w:r w:rsidR="009376D4">
        <w:t xml:space="preserve">insurrection.” </w:t>
      </w:r>
    </w:p>
    <w:p w14:paraId="2720544D" w14:textId="428A0BDA" w:rsidR="00B8295F" w:rsidRPr="00BC6D47" w:rsidRDefault="003B6388" w:rsidP="00B8295F">
      <w:r>
        <w:t xml:space="preserve">But as the </w:t>
      </w:r>
      <w:r w:rsidR="003178B6">
        <w:t xml:space="preserve">Senate </w:t>
      </w:r>
      <w:r w:rsidR="003B49AA">
        <w:t xml:space="preserve">prepares </w:t>
      </w:r>
      <w:r w:rsidR="00E41966">
        <w:t xml:space="preserve">for </w:t>
      </w:r>
      <w:r>
        <w:t>Trump</w:t>
      </w:r>
      <w:r w:rsidR="00815CCD">
        <w:t>’s trial</w:t>
      </w:r>
      <w:r>
        <w:t xml:space="preserve"> </w:t>
      </w:r>
      <w:r w:rsidR="00E41966">
        <w:t xml:space="preserve">to resume </w:t>
      </w:r>
      <w:r w:rsidR="003B49AA">
        <w:t>Feb. 9</w:t>
      </w:r>
      <w:r>
        <w:t xml:space="preserve">, </w:t>
      </w:r>
      <w:r w:rsidR="00F51E7B">
        <w:t xml:space="preserve">Harvard law professor </w:t>
      </w:r>
      <w:hyperlink r:id="rId7" w:history="1">
        <w:r w:rsidR="00821847" w:rsidRPr="00F51E7B">
          <w:rPr>
            <w:rStyle w:val="Hyperlink"/>
          </w:rPr>
          <w:t>Alan Dershowitz</w:t>
        </w:r>
      </w:hyperlink>
      <w:r>
        <w:t xml:space="preserve"> </w:t>
      </w:r>
      <w:r w:rsidR="00405B40">
        <w:t xml:space="preserve">and other scholars </w:t>
      </w:r>
      <w:r w:rsidR="00D7455C">
        <w:t>have pointed to a 1969 Supreme Court decision that</w:t>
      </w:r>
      <w:r>
        <w:t>, in their view,</w:t>
      </w:r>
      <w:r w:rsidR="00D7455C">
        <w:t xml:space="preserve"> g</w:t>
      </w:r>
      <w:r>
        <w:t>ives</w:t>
      </w:r>
      <w:r w:rsidR="00D7455C">
        <w:t xml:space="preserve"> First Amendment protection to</w:t>
      </w:r>
      <w:r w:rsidR="00EF4D95">
        <w:t xml:space="preserve"> speakers who urge listeners to use force in certain circumstances.</w:t>
      </w:r>
      <w:r w:rsidR="00D46538">
        <w:t xml:space="preserve"> </w:t>
      </w:r>
      <w:r w:rsidR="003B581F">
        <w:t>The decision</w:t>
      </w:r>
      <w:r w:rsidR="00B15358">
        <w:t xml:space="preserve"> </w:t>
      </w:r>
      <w:r w:rsidR="002D66ED">
        <w:t xml:space="preserve">strictly defines </w:t>
      </w:r>
      <w:r w:rsidR="009E2535">
        <w:t xml:space="preserve">the </w:t>
      </w:r>
      <w:r w:rsidR="00FA2349">
        <w:t xml:space="preserve">legal </w:t>
      </w:r>
      <w:r w:rsidR="00F96A8C">
        <w:t>concept of</w:t>
      </w:r>
      <w:r w:rsidR="00180C8B">
        <w:t xml:space="preserve"> “incitement</w:t>
      </w:r>
      <w:r w:rsidR="004F18EA">
        <w:t>.</w:t>
      </w:r>
      <w:r w:rsidR="00180C8B">
        <w:t>”</w:t>
      </w:r>
      <w:r w:rsidR="00E77745">
        <w:t xml:space="preserve"> </w:t>
      </w:r>
      <w:r w:rsidR="005E7C71" w:rsidRPr="00BC6D47">
        <w:rPr>
          <w:rFonts w:ascii="Calibri" w:hAnsi="Calibri"/>
          <w:shd w:val="clear" w:color="auto" w:fill="FFFFFF"/>
        </w:rPr>
        <w:t>It is certain to be invoked as a reason Trump could avoid conviction, assuming the trial touches on the riot</w:t>
      </w:r>
      <w:r w:rsidR="00C47756">
        <w:rPr>
          <w:rFonts w:ascii="Calibri" w:hAnsi="Calibri"/>
          <w:shd w:val="clear" w:color="auto" w:fill="FFFFFF"/>
        </w:rPr>
        <w:t>,</w:t>
      </w:r>
      <w:r w:rsidR="005E7C71" w:rsidRPr="00BC6D47">
        <w:rPr>
          <w:rFonts w:ascii="Calibri" w:hAnsi="Calibri"/>
          <w:shd w:val="clear" w:color="auto" w:fill="FFFFFF"/>
        </w:rPr>
        <w:t xml:space="preserve"> rather than other issues</w:t>
      </w:r>
      <w:r w:rsidR="002C72EA">
        <w:rPr>
          <w:rFonts w:ascii="Calibri" w:hAnsi="Calibri"/>
          <w:shd w:val="clear" w:color="auto" w:fill="FFFFFF"/>
        </w:rPr>
        <w:t>.</w:t>
      </w:r>
    </w:p>
    <w:p w14:paraId="567D9887" w14:textId="1294B28A" w:rsidR="00E35C28" w:rsidRDefault="00EF4D95" w:rsidP="00B8295F">
      <w:pPr>
        <w:rPr>
          <w:rStyle w:val="headertext"/>
        </w:rPr>
      </w:pPr>
      <w:r>
        <w:t xml:space="preserve">The </w:t>
      </w:r>
      <w:r w:rsidR="00F51E7B">
        <w:t>case, titled</w:t>
      </w:r>
      <w:r>
        <w:t xml:space="preserve"> </w:t>
      </w:r>
      <w:hyperlink r:id="rId8">
        <w:r w:rsidRPr="6BCEF7F3">
          <w:rPr>
            <w:rStyle w:val="Hyperlink"/>
          </w:rPr>
          <w:t>Brandenburg v. Ohio</w:t>
        </w:r>
      </w:hyperlink>
      <w:r w:rsidR="003B6388">
        <w:t xml:space="preserve">, struck down a law that was used to </w:t>
      </w:r>
      <w:r w:rsidR="00290A94">
        <w:t>prosecute</w:t>
      </w:r>
      <w:r w:rsidR="003B6388">
        <w:t xml:space="preserve"> Clarence Brandenburg, a K</w:t>
      </w:r>
      <w:r w:rsidR="009F5D55">
        <w:t xml:space="preserve">u </w:t>
      </w:r>
      <w:r w:rsidR="003B6388">
        <w:t>K</w:t>
      </w:r>
      <w:r w:rsidR="009F5D55">
        <w:t xml:space="preserve">lux </w:t>
      </w:r>
      <w:r w:rsidR="003B6388">
        <w:t>K</w:t>
      </w:r>
      <w:r w:rsidR="009F5D55">
        <w:t>lan</w:t>
      </w:r>
      <w:r w:rsidR="003B6388">
        <w:t xml:space="preserve"> leader</w:t>
      </w:r>
      <w:r w:rsidR="00AE2F55">
        <w:t>. S</w:t>
      </w:r>
      <w:r w:rsidR="00C756B3">
        <w:t>pea</w:t>
      </w:r>
      <w:r w:rsidR="00AE2F55">
        <w:t xml:space="preserve">king at a rally in </w:t>
      </w:r>
      <w:r w:rsidR="00C77DF2">
        <w:t xml:space="preserve">rural Ohio in </w:t>
      </w:r>
      <w:r w:rsidR="00AE2F55">
        <w:t>1964, Brandenburg</w:t>
      </w:r>
      <w:r w:rsidR="00017B2C">
        <w:t xml:space="preserve"> said “</w:t>
      </w:r>
      <w:proofErr w:type="spellStart"/>
      <w:r w:rsidR="00017B2C">
        <w:t>revengeance</w:t>
      </w:r>
      <w:proofErr w:type="spellEnd"/>
      <w:r w:rsidR="00017B2C">
        <w:t xml:space="preserve">” </w:t>
      </w:r>
      <w:r w:rsidR="003B49AA">
        <w:t xml:space="preserve">[sic] </w:t>
      </w:r>
      <w:r w:rsidR="00017B2C">
        <w:t xml:space="preserve">was needed against government institutions for suppressing the Caucasian race. Interestingly, he said that the </w:t>
      </w:r>
      <w:r w:rsidR="00802131">
        <w:t>“</w:t>
      </w:r>
      <w:proofErr w:type="spellStart"/>
      <w:r w:rsidR="00017B2C">
        <w:t>revengeance</w:t>
      </w:r>
      <w:proofErr w:type="spellEnd"/>
      <w:r w:rsidR="00802131">
        <w:t>”</w:t>
      </w:r>
      <w:r w:rsidR="00017B2C">
        <w:t xml:space="preserve"> would be wrought by “</w:t>
      </w:r>
      <w:r w:rsidR="00017B2C" w:rsidRPr="6BCEF7F3">
        <w:rPr>
          <w:rStyle w:val="headertext"/>
        </w:rPr>
        <w:t>marching on Congress July the Fourth, four hundred thousand strong.”</w:t>
      </w:r>
    </w:p>
    <w:p w14:paraId="5E3EB766" w14:textId="56C57FA8" w:rsidR="00EF4D95" w:rsidRDefault="00E35C28" w:rsidP="00B8295F">
      <w:pPr>
        <w:rPr>
          <w:rStyle w:val="headertext"/>
        </w:rPr>
      </w:pPr>
      <w:r>
        <w:rPr>
          <w:rStyle w:val="headertext"/>
        </w:rPr>
        <w:t xml:space="preserve">The high court ruled that </w:t>
      </w:r>
      <w:r w:rsidR="00F51E7B">
        <w:t>s</w:t>
      </w:r>
      <w:r>
        <w:t>tate laws making it a crime merely to advocate the use of violence violate the First Amendment. Only when the advocacy is aimed at inciting “imminent lawless action,” and is likely to succeed, may government prohibit it, the court stated unanimously.</w:t>
      </w:r>
      <w:r w:rsidR="00D46538">
        <w:rPr>
          <w:rStyle w:val="headertext"/>
        </w:rPr>
        <w:t xml:space="preserve"> </w:t>
      </w:r>
    </w:p>
    <w:p w14:paraId="69396527" w14:textId="412156FD" w:rsidR="00E35C28" w:rsidRDefault="00605AAA" w:rsidP="00F51E7B">
      <w:pPr>
        <w:rPr>
          <w:rStyle w:val="headertext"/>
        </w:rPr>
      </w:pPr>
      <w:r>
        <w:t>S</w:t>
      </w:r>
      <w:r w:rsidR="00D239FC">
        <w:t xml:space="preserve">cholars who </w:t>
      </w:r>
      <w:r w:rsidR="00321023">
        <w:t xml:space="preserve">disagree that </w:t>
      </w:r>
      <w:r w:rsidR="00FB1F3C">
        <w:t xml:space="preserve">the </w:t>
      </w:r>
      <w:r>
        <w:t>Brandenburg ruling protect</w:t>
      </w:r>
      <w:r w:rsidR="00FB1F3C">
        <w:t>s</w:t>
      </w:r>
      <w:r>
        <w:t xml:space="preserve"> Trump</w:t>
      </w:r>
      <w:r w:rsidR="00D239FC">
        <w:t xml:space="preserve"> </w:t>
      </w:r>
      <w:r w:rsidR="00992498">
        <w:t>argue</w:t>
      </w:r>
      <w:r w:rsidR="00DE6BC7">
        <w:t xml:space="preserve"> </w:t>
      </w:r>
      <w:r w:rsidR="00A475EF">
        <w:t xml:space="preserve">he </w:t>
      </w:r>
      <w:r>
        <w:t>unequivocally incited imminent lawless action</w:t>
      </w:r>
      <w:r w:rsidR="00296C74">
        <w:t xml:space="preserve"> through</w:t>
      </w:r>
      <w:r w:rsidR="00E35C28">
        <w:rPr>
          <w:rStyle w:val="headertext"/>
        </w:rPr>
        <w:t xml:space="preserve"> comments </w:t>
      </w:r>
      <w:r w:rsidR="005D50C1">
        <w:rPr>
          <w:rStyle w:val="headertext"/>
        </w:rPr>
        <w:t xml:space="preserve">he made </w:t>
      </w:r>
      <w:r w:rsidR="00F51E7B">
        <w:rPr>
          <w:rStyle w:val="headertext"/>
        </w:rPr>
        <w:t>shortly before</w:t>
      </w:r>
      <w:r w:rsidR="00E35C28">
        <w:rPr>
          <w:rStyle w:val="headertext"/>
        </w:rPr>
        <w:t xml:space="preserve"> the rally </w:t>
      </w:r>
      <w:r w:rsidR="005D50C1">
        <w:rPr>
          <w:rStyle w:val="headertext"/>
        </w:rPr>
        <w:t>including</w:t>
      </w:r>
      <w:r w:rsidR="005A3D88">
        <w:rPr>
          <w:rStyle w:val="headertext"/>
        </w:rPr>
        <w:t>,</w:t>
      </w:r>
      <w:r w:rsidR="00FF43A8">
        <w:rPr>
          <w:rStyle w:val="headertext"/>
        </w:rPr>
        <w:t xml:space="preserve"> </w:t>
      </w:r>
      <w:r w:rsidR="00E35C28">
        <w:t>“</w:t>
      </w:r>
      <w:r w:rsidR="00971CC8">
        <w:t>Y</w:t>
      </w:r>
      <w:r w:rsidR="00E35C28">
        <w:t>ou’ll never take back our country with weakness. You have to show strength and you have to be strong</w:t>
      </w:r>
      <w:r w:rsidR="00E66807">
        <w:t>,</w:t>
      </w:r>
      <w:r w:rsidR="00E35C28">
        <w:t>” and “</w:t>
      </w:r>
      <w:r w:rsidR="00971CC8">
        <w:t>I</w:t>
      </w:r>
      <w:r w:rsidR="00E35C28">
        <w:t>f you don't fight like hell, you're not going to have a country anymore</w:t>
      </w:r>
      <w:r w:rsidR="009020DD">
        <w:t>.</w:t>
      </w:r>
      <w:r w:rsidR="00E35C28">
        <w:t>”</w:t>
      </w:r>
      <w:r w:rsidR="00F51E7B">
        <w:t xml:space="preserve"> </w:t>
      </w:r>
      <w:r w:rsidR="007B7B92">
        <w:t xml:space="preserve">Harvard </w:t>
      </w:r>
      <w:r w:rsidR="00982EC6">
        <w:t xml:space="preserve">Law School’s </w:t>
      </w:r>
      <w:proofErr w:type="spellStart"/>
      <w:r w:rsidR="007B7B92">
        <w:t>Einer</w:t>
      </w:r>
      <w:proofErr w:type="spellEnd"/>
      <w:r w:rsidR="007B7B92">
        <w:t xml:space="preserve"> </w:t>
      </w:r>
      <w:proofErr w:type="spellStart"/>
      <w:r w:rsidR="007B7B92">
        <w:t>Elhauge</w:t>
      </w:r>
      <w:proofErr w:type="spellEnd"/>
      <w:r w:rsidR="007B7B92">
        <w:t xml:space="preserve"> asserted</w:t>
      </w:r>
      <w:r w:rsidR="00282F14">
        <w:t xml:space="preserve"> </w:t>
      </w:r>
      <w:r w:rsidR="00674598">
        <w:t>i</w:t>
      </w:r>
      <w:r w:rsidR="00282F14">
        <w:t xml:space="preserve">n a </w:t>
      </w:r>
      <w:hyperlink r:id="rId9" w:history="1">
        <w:r w:rsidR="00282F14" w:rsidRPr="003A5499">
          <w:rPr>
            <w:rStyle w:val="Hyperlink"/>
          </w:rPr>
          <w:t>Washington Post</w:t>
        </w:r>
        <w:r w:rsidR="00282F14" w:rsidRPr="00F51E7B">
          <w:rPr>
            <w:rStyle w:val="Hyperlink"/>
          </w:rPr>
          <w:t xml:space="preserve"> column</w:t>
        </w:r>
      </w:hyperlink>
      <w:r w:rsidR="007B7B92">
        <w:t xml:space="preserve">, </w:t>
      </w:r>
      <w:r w:rsidR="00F51E7B">
        <w:t xml:space="preserve">“Trump’s conduct clearly meets the legal standard that </w:t>
      </w:r>
      <w:r w:rsidR="00F51E7B" w:rsidRPr="00BD2276">
        <w:t>Brandenburg</w:t>
      </w:r>
      <w:r w:rsidR="00F51E7B">
        <w:t xml:space="preserve"> set</w:t>
      </w:r>
      <w:r w:rsidR="007B7B92">
        <w:t>.</w:t>
      </w:r>
      <w:r w:rsidR="00F51E7B">
        <w:t xml:space="preserve">” </w:t>
      </w:r>
    </w:p>
    <w:p w14:paraId="6799939D" w14:textId="06F56FE1" w:rsidR="00B8295F" w:rsidRDefault="00983681">
      <w:r>
        <w:rPr>
          <w:rStyle w:val="headertext"/>
        </w:rPr>
        <w:t xml:space="preserve">As </w:t>
      </w:r>
      <w:r w:rsidR="001B4E39">
        <w:rPr>
          <w:rStyle w:val="headertext"/>
        </w:rPr>
        <w:t xml:space="preserve">the </w:t>
      </w:r>
      <w:r w:rsidR="00FF12B9">
        <w:rPr>
          <w:rStyle w:val="headertext"/>
        </w:rPr>
        <w:t xml:space="preserve">sides </w:t>
      </w:r>
      <w:r w:rsidR="00A228D4">
        <w:rPr>
          <w:rStyle w:val="headertext"/>
        </w:rPr>
        <w:t xml:space="preserve">invoke the ruling to </w:t>
      </w:r>
      <w:r w:rsidR="001D4508">
        <w:rPr>
          <w:rStyle w:val="headertext"/>
        </w:rPr>
        <w:t xml:space="preserve">support their </w:t>
      </w:r>
      <w:r w:rsidR="00D50451">
        <w:rPr>
          <w:rStyle w:val="headertext"/>
        </w:rPr>
        <w:t xml:space="preserve">positions </w:t>
      </w:r>
      <w:r>
        <w:rPr>
          <w:rStyle w:val="headertext"/>
        </w:rPr>
        <w:t xml:space="preserve">in the coming days, here </w:t>
      </w:r>
      <w:r w:rsidR="00D46538">
        <w:rPr>
          <w:rStyle w:val="headertext"/>
        </w:rPr>
        <w:t xml:space="preserve">is a primer on </w:t>
      </w:r>
      <w:r w:rsidR="00B8295F">
        <w:t>Brandenburg v. Ohio</w:t>
      </w:r>
      <w:r w:rsidR="00D50451">
        <w:t>.</w:t>
      </w:r>
    </w:p>
    <w:p w14:paraId="36295CE5" w14:textId="4D33C20D" w:rsidR="00B8295F" w:rsidRDefault="00B8295F" w:rsidP="00B8295F">
      <w:r w:rsidRPr="00F51E7B">
        <w:rPr>
          <w:b/>
          <w:bCs/>
        </w:rPr>
        <w:t>DATE</w:t>
      </w:r>
      <w:r>
        <w:t>:</w:t>
      </w:r>
      <w:r w:rsidR="00D46538">
        <w:t xml:space="preserve"> </w:t>
      </w:r>
      <w:r>
        <w:t>Decided June 9, 1969</w:t>
      </w:r>
    </w:p>
    <w:p w14:paraId="5BCA5297" w14:textId="58867B3F" w:rsidR="00CA3DB9" w:rsidRDefault="00CA3DB9" w:rsidP="00B8295F">
      <w:r w:rsidRPr="00AE2F55">
        <w:rPr>
          <w:b/>
          <w:bCs/>
        </w:rPr>
        <w:t>IMPACT</w:t>
      </w:r>
      <w:r>
        <w:t xml:space="preserve">: </w:t>
      </w:r>
      <w:r w:rsidR="00170E3E">
        <w:t>The</w:t>
      </w:r>
      <w:r>
        <w:t xml:space="preserve"> Brandenburg decision </w:t>
      </w:r>
      <w:r w:rsidR="00F80224">
        <w:t>is</w:t>
      </w:r>
      <w:r>
        <w:t xml:space="preserve"> seen as one of the most expansive interpretations of the First Amendment ever announced by the Supreme Court. The late </w:t>
      </w:r>
      <w:r w:rsidRPr="00334897">
        <w:t>New York Times</w:t>
      </w:r>
      <w:r>
        <w:t xml:space="preserve"> columnist Anthony Lewis wrote that </w:t>
      </w:r>
      <w:r w:rsidRPr="00170E3E">
        <w:t>Brandenburg</w:t>
      </w:r>
      <w:r w:rsidRPr="00ED52A9">
        <w:t xml:space="preserve"> </w:t>
      </w:r>
      <w:r>
        <w:t xml:space="preserve">“gave the greatest protection to what could be called subversive speech that it has ever had in the United States, and almost certainly greater than such speech has in any other country.” </w:t>
      </w:r>
    </w:p>
    <w:p w14:paraId="74507F15" w14:textId="049B7B00" w:rsidR="00B8295F" w:rsidRDefault="00D46538" w:rsidP="00B8295F">
      <w:r w:rsidRPr="00F51E7B">
        <w:rPr>
          <w:b/>
          <w:bCs/>
        </w:rPr>
        <w:t>BACKGROUND</w:t>
      </w:r>
      <w:r>
        <w:t>:</w:t>
      </w:r>
      <w:r w:rsidR="003178B6">
        <w:t xml:space="preserve"> </w:t>
      </w:r>
      <w:r w:rsidR="00B8295F">
        <w:t>Following the assassination of President William McKinley in 1901 by an anarchist and the start of the communist movement in 1917, states began passing anti</w:t>
      </w:r>
      <w:r w:rsidR="00E35C28">
        <w:t>-</w:t>
      </w:r>
      <w:r w:rsidR="00B8295F">
        <w:t xml:space="preserve">sedition laws and so-called “criminal syndicalism” statutes. These laws, passed in </w:t>
      </w:r>
      <w:r w:rsidR="00C756B3">
        <w:t>33</w:t>
      </w:r>
      <w:r w:rsidR="00B8295F">
        <w:t xml:space="preserve"> states, prohibited teaching or advocating the use of violence or crime to bring about political or economic change. The motivation behind the syndicalism laws in most cases was to discourage the spread of socialist or communist anti</w:t>
      </w:r>
      <w:r w:rsidR="003178B6">
        <w:t>-</w:t>
      </w:r>
      <w:r w:rsidR="00B8295F">
        <w:t>capitalist views.</w:t>
      </w:r>
    </w:p>
    <w:p w14:paraId="5B4F62F1" w14:textId="2BB357B3" w:rsidR="00B8295F" w:rsidRPr="00857E40" w:rsidRDefault="003178B6" w:rsidP="00B8295F">
      <w:pPr>
        <w:rPr>
          <w:strike/>
        </w:rPr>
      </w:pPr>
      <w:r>
        <w:lastRenderedPageBreak/>
        <w:t>The Brandenburg case</w:t>
      </w:r>
      <w:r w:rsidR="00B8295F">
        <w:t xml:space="preserve"> concerned not a communist, but a </w:t>
      </w:r>
      <w:r w:rsidR="00E13EDA">
        <w:t xml:space="preserve">Klan </w:t>
      </w:r>
      <w:r w:rsidR="00B8295F">
        <w:t xml:space="preserve">leader. With the cameras of a local </w:t>
      </w:r>
      <w:r w:rsidR="00C459C8">
        <w:t xml:space="preserve">TV </w:t>
      </w:r>
      <w:r w:rsidR="00B8295F">
        <w:t>crew r</w:t>
      </w:r>
      <w:r w:rsidR="00C756B3">
        <w:t>oll</w:t>
      </w:r>
      <w:r w:rsidR="00B8295F">
        <w:t>ing, the red-hooded Clarence Brandenburg spoke to a Klan rally held at a farm in Hamilton County, Ohio</w:t>
      </w:r>
      <w:r w:rsidR="00CB70F5">
        <w:t>,</w:t>
      </w:r>
      <w:r w:rsidR="00815CCD">
        <w:t xml:space="preserve"> and </w:t>
      </w:r>
      <w:r w:rsidR="00E35C28">
        <w:t>made</w:t>
      </w:r>
      <w:r w:rsidR="00B8295F">
        <w:t xml:space="preserve"> a threat</w:t>
      </w:r>
      <w:r w:rsidR="001D10AE">
        <w:t xml:space="preserve"> laced with racist slurs</w:t>
      </w:r>
      <w:r w:rsidR="00E35C28">
        <w:t>:</w:t>
      </w:r>
      <w:r w:rsidR="00B8295F">
        <w:t xml:space="preserve"> “We’re not a </w:t>
      </w:r>
      <w:proofErr w:type="spellStart"/>
      <w:r w:rsidR="00B8295F">
        <w:t>revengent</w:t>
      </w:r>
      <w:proofErr w:type="spellEnd"/>
      <w:r w:rsidR="00B8295F">
        <w:t xml:space="preserve"> organization, but if our </w:t>
      </w:r>
      <w:r w:rsidR="00A45078">
        <w:t>p</w:t>
      </w:r>
      <w:r w:rsidR="00B8295F">
        <w:t xml:space="preserve">resident, our Congress, our Supreme Court, continues to suppress the white, Caucasian race, it’s possible that there might have to be some </w:t>
      </w:r>
      <w:proofErr w:type="spellStart"/>
      <w:r w:rsidR="00B8295F">
        <w:t>revengeance</w:t>
      </w:r>
      <w:proofErr w:type="spellEnd"/>
      <w:r w:rsidR="00B8295F">
        <w:t>.”</w:t>
      </w:r>
      <w:r w:rsidR="00E35C28">
        <w:t xml:space="preserve"> </w:t>
      </w:r>
      <w:r w:rsidR="00815CCD">
        <w:t xml:space="preserve">His pledge to </w:t>
      </w:r>
      <w:r w:rsidR="00292FE0">
        <w:t xml:space="preserve">march “on Congress July the Fourth” </w:t>
      </w:r>
      <w:r w:rsidR="00815CCD">
        <w:t>could not fit the definition of “imminent lawless action.”</w:t>
      </w:r>
    </w:p>
    <w:p w14:paraId="0F938E8C" w14:textId="0EAD4094" w:rsidR="00B8295F" w:rsidRDefault="00B8295F" w:rsidP="00B8295F">
      <w:r>
        <w:t xml:space="preserve">Based on his speech, Brandenburg was convicted for violating the state’s criminal syndicalism law, fined $1,000 and sentenced to one to </w:t>
      </w:r>
      <w:r w:rsidR="00D3782C">
        <w:t xml:space="preserve">10 </w:t>
      </w:r>
      <w:r>
        <w:t xml:space="preserve">years in prison. He appealed, challenging the law as a violation of his free speech rights. The Supreme Court of Ohio dismissed the appeal, setting the stage for </w:t>
      </w:r>
      <w:r w:rsidR="00B81EC7">
        <w:t xml:space="preserve">U.S. </w:t>
      </w:r>
      <w:r>
        <w:t>Supreme Court review.</w:t>
      </w:r>
    </w:p>
    <w:p w14:paraId="2ADE954B" w14:textId="28BB46F6" w:rsidR="00B8295F" w:rsidRDefault="003178B6" w:rsidP="00B8295F">
      <w:r w:rsidRPr="00AE2F55">
        <w:rPr>
          <w:b/>
          <w:bCs/>
        </w:rPr>
        <w:t>VOTE</w:t>
      </w:r>
      <w:r>
        <w:t xml:space="preserve">: </w:t>
      </w:r>
      <w:r w:rsidR="00C62D76">
        <w:t xml:space="preserve">Brandenburg won. </w:t>
      </w:r>
      <w:r w:rsidR="00B8295F">
        <w:t xml:space="preserve">The eight </w:t>
      </w:r>
      <w:r w:rsidR="00AE2F55">
        <w:t xml:space="preserve">sitting </w:t>
      </w:r>
      <w:r>
        <w:t xml:space="preserve">justices at the time </w:t>
      </w:r>
      <w:r w:rsidR="00B8295F">
        <w:t xml:space="preserve">were Chief Justice Earl Warren and Justices Hugo Black, William O. Douglas, John </w:t>
      </w:r>
      <w:r w:rsidR="00AE2F55">
        <w:t xml:space="preserve">M. </w:t>
      </w:r>
      <w:r w:rsidR="00B8295F">
        <w:t>Harlan, William J. Brennan Jr., Potter Stewart, Byron White and Thurgood Marshall.</w:t>
      </w:r>
      <w:r w:rsidR="00857E40">
        <w:t xml:space="preserve"> </w:t>
      </w:r>
      <w:r w:rsidR="00857E40" w:rsidRPr="003A1CC5">
        <w:t>The ruling was issued unsigned, rather than under the name of a specific justice. There were no dissents.</w:t>
      </w:r>
    </w:p>
    <w:p w14:paraId="75F60073" w14:textId="7620E4A8" w:rsidR="003306E6" w:rsidRDefault="003306E6">
      <w:r>
        <w:rPr>
          <w:rStyle w:val="Emphasis"/>
        </w:rPr>
        <w:t>Tony Mauro is contributing U.S. Supreme Court correspondent for the National Law Journal and ALM Media and a special correspondent for the Freedom Forum.</w:t>
      </w:r>
      <w:r w:rsidR="00E9106F">
        <w:rPr>
          <w:rStyle w:val="Emphasis"/>
        </w:rPr>
        <w:t xml:space="preserve"> This article includes excerpts from Mauro’s 2006 book</w:t>
      </w:r>
      <w:r w:rsidR="00185AC8">
        <w:rPr>
          <w:rStyle w:val="Emphasis"/>
        </w:rPr>
        <w:t>,</w:t>
      </w:r>
      <w:r w:rsidR="00E9106F">
        <w:rPr>
          <w:rStyle w:val="Emphasis"/>
        </w:rPr>
        <w:t xml:space="preserve"> </w:t>
      </w:r>
      <w:r w:rsidR="00185AC8">
        <w:rPr>
          <w:rStyle w:val="Emphasis"/>
        </w:rPr>
        <w:t>“</w:t>
      </w:r>
      <w:r w:rsidR="00E9106F">
        <w:rPr>
          <w:rStyle w:val="Emphasis"/>
        </w:rPr>
        <w:t>Illustrated Great Decisions of the Supreme Court, Second Edition.</w:t>
      </w:r>
      <w:r w:rsidR="00185AC8">
        <w:rPr>
          <w:rStyle w:val="Emphasis"/>
        </w:rPr>
        <w:t>”</w:t>
      </w:r>
    </w:p>
    <w:sectPr w:rsidR="00330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5F"/>
    <w:rsid w:val="0000293A"/>
    <w:rsid w:val="00004E76"/>
    <w:rsid w:val="00017278"/>
    <w:rsid w:val="00017B2C"/>
    <w:rsid w:val="00035B13"/>
    <w:rsid w:val="00037514"/>
    <w:rsid w:val="00037EC4"/>
    <w:rsid w:val="0004721E"/>
    <w:rsid w:val="0005258A"/>
    <w:rsid w:val="00060EE0"/>
    <w:rsid w:val="000A0C96"/>
    <w:rsid w:val="000A47AB"/>
    <w:rsid w:val="000B2468"/>
    <w:rsid w:val="000D268C"/>
    <w:rsid w:val="000D2724"/>
    <w:rsid w:val="00107ECE"/>
    <w:rsid w:val="001131AF"/>
    <w:rsid w:val="001231FB"/>
    <w:rsid w:val="00124A4B"/>
    <w:rsid w:val="001434BE"/>
    <w:rsid w:val="001564BE"/>
    <w:rsid w:val="0016486E"/>
    <w:rsid w:val="00170CF9"/>
    <w:rsid w:val="00170E3E"/>
    <w:rsid w:val="00180C8B"/>
    <w:rsid w:val="00185AA2"/>
    <w:rsid w:val="00185AC8"/>
    <w:rsid w:val="001B0422"/>
    <w:rsid w:val="001B4E39"/>
    <w:rsid w:val="001D10AE"/>
    <w:rsid w:val="001D4508"/>
    <w:rsid w:val="001E2AD6"/>
    <w:rsid w:val="001E6E9E"/>
    <w:rsid w:val="001F0171"/>
    <w:rsid w:val="00202516"/>
    <w:rsid w:val="002049E0"/>
    <w:rsid w:val="0021693E"/>
    <w:rsid w:val="0022133C"/>
    <w:rsid w:val="0022743A"/>
    <w:rsid w:val="00235125"/>
    <w:rsid w:val="00235AD9"/>
    <w:rsid w:val="002420C0"/>
    <w:rsid w:val="0025018A"/>
    <w:rsid w:val="00252EB1"/>
    <w:rsid w:val="002534DC"/>
    <w:rsid w:val="002753F1"/>
    <w:rsid w:val="002760B1"/>
    <w:rsid w:val="00280BBC"/>
    <w:rsid w:val="00282F14"/>
    <w:rsid w:val="00290A94"/>
    <w:rsid w:val="00292FE0"/>
    <w:rsid w:val="00296C74"/>
    <w:rsid w:val="00297634"/>
    <w:rsid w:val="002A3CDE"/>
    <w:rsid w:val="002B111A"/>
    <w:rsid w:val="002B1B4E"/>
    <w:rsid w:val="002B6A0C"/>
    <w:rsid w:val="002B7F01"/>
    <w:rsid w:val="002C72EA"/>
    <w:rsid w:val="002D4D10"/>
    <w:rsid w:val="002D66ED"/>
    <w:rsid w:val="002E4164"/>
    <w:rsid w:val="002F68C3"/>
    <w:rsid w:val="0030580F"/>
    <w:rsid w:val="00310184"/>
    <w:rsid w:val="003120B8"/>
    <w:rsid w:val="00315DC4"/>
    <w:rsid w:val="003178B6"/>
    <w:rsid w:val="00321023"/>
    <w:rsid w:val="003306E6"/>
    <w:rsid w:val="00334897"/>
    <w:rsid w:val="00347CD5"/>
    <w:rsid w:val="003625BF"/>
    <w:rsid w:val="0037020B"/>
    <w:rsid w:val="00374EE8"/>
    <w:rsid w:val="00390CD4"/>
    <w:rsid w:val="00395187"/>
    <w:rsid w:val="003A12B1"/>
    <w:rsid w:val="003A1CC5"/>
    <w:rsid w:val="003A5499"/>
    <w:rsid w:val="003B49AA"/>
    <w:rsid w:val="003B581F"/>
    <w:rsid w:val="003B6388"/>
    <w:rsid w:val="003C2C39"/>
    <w:rsid w:val="003F3596"/>
    <w:rsid w:val="004009F3"/>
    <w:rsid w:val="00405B40"/>
    <w:rsid w:val="004145B1"/>
    <w:rsid w:val="00417C2D"/>
    <w:rsid w:val="004220DB"/>
    <w:rsid w:val="0043190C"/>
    <w:rsid w:val="00437E23"/>
    <w:rsid w:val="00440173"/>
    <w:rsid w:val="00442F09"/>
    <w:rsid w:val="00443826"/>
    <w:rsid w:val="00450D4B"/>
    <w:rsid w:val="0045401F"/>
    <w:rsid w:val="00455287"/>
    <w:rsid w:val="00461B12"/>
    <w:rsid w:val="00474604"/>
    <w:rsid w:val="00474D20"/>
    <w:rsid w:val="004767AF"/>
    <w:rsid w:val="00485E0A"/>
    <w:rsid w:val="00487089"/>
    <w:rsid w:val="00496381"/>
    <w:rsid w:val="00496876"/>
    <w:rsid w:val="00497475"/>
    <w:rsid w:val="004A20FA"/>
    <w:rsid w:val="004B28E5"/>
    <w:rsid w:val="004B496B"/>
    <w:rsid w:val="004D25AB"/>
    <w:rsid w:val="004D731E"/>
    <w:rsid w:val="004E0F44"/>
    <w:rsid w:val="004E639D"/>
    <w:rsid w:val="004E7CFC"/>
    <w:rsid w:val="004E7E20"/>
    <w:rsid w:val="004F0932"/>
    <w:rsid w:val="004F18EA"/>
    <w:rsid w:val="004F3BA0"/>
    <w:rsid w:val="00502E46"/>
    <w:rsid w:val="0050415C"/>
    <w:rsid w:val="0050417C"/>
    <w:rsid w:val="005104C7"/>
    <w:rsid w:val="00521BDA"/>
    <w:rsid w:val="00523461"/>
    <w:rsid w:val="005244F4"/>
    <w:rsid w:val="005254AE"/>
    <w:rsid w:val="00533499"/>
    <w:rsid w:val="00557807"/>
    <w:rsid w:val="00571454"/>
    <w:rsid w:val="0057299F"/>
    <w:rsid w:val="00572E35"/>
    <w:rsid w:val="00587977"/>
    <w:rsid w:val="00587C0C"/>
    <w:rsid w:val="00587EA5"/>
    <w:rsid w:val="00596A24"/>
    <w:rsid w:val="005A3D88"/>
    <w:rsid w:val="005B5C92"/>
    <w:rsid w:val="005C070F"/>
    <w:rsid w:val="005C390F"/>
    <w:rsid w:val="005D50C1"/>
    <w:rsid w:val="005D5929"/>
    <w:rsid w:val="005D7B39"/>
    <w:rsid w:val="005E62BE"/>
    <w:rsid w:val="005E7C71"/>
    <w:rsid w:val="005F6A70"/>
    <w:rsid w:val="00602C12"/>
    <w:rsid w:val="00605AAA"/>
    <w:rsid w:val="00606D1F"/>
    <w:rsid w:val="00623E84"/>
    <w:rsid w:val="006266FC"/>
    <w:rsid w:val="006404C0"/>
    <w:rsid w:val="00646012"/>
    <w:rsid w:val="006475E6"/>
    <w:rsid w:val="00653250"/>
    <w:rsid w:val="00666278"/>
    <w:rsid w:val="00667449"/>
    <w:rsid w:val="00674598"/>
    <w:rsid w:val="00675E07"/>
    <w:rsid w:val="00682171"/>
    <w:rsid w:val="006A6AEB"/>
    <w:rsid w:val="006B06B5"/>
    <w:rsid w:val="006B40D6"/>
    <w:rsid w:val="006B7D3D"/>
    <w:rsid w:val="006D1E01"/>
    <w:rsid w:val="006E5909"/>
    <w:rsid w:val="006E5FAA"/>
    <w:rsid w:val="006E64BB"/>
    <w:rsid w:val="006F0C20"/>
    <w:rsid w:val="006F1D09"/>
    <w:rsid w:val="006F3132"/>
    <w:rsid w:val="006F3268"/>
    <w:rsid w:val="006F3DE6"/>
    <w:rsid w:val="00700FD9"/>
    <w:rsid w:val="007033B9"/>
    <w:rsid w:val="00706642"/>
    <w:rsid w:val="007121F5"/>
    <w:rsid w:val="007232CA"/>
    <w:rsid w:val="0073054E"/>
    <w:rsid w:val="0074010F"/>
    <w:rsid w:val="00745B20"/>
    <w:rsid w:val="00747466"/>
    <w:rsid w:val="00753847"/>
    <w:rsid w:val="00753897"/>
    <w:rsid w:val="00773C02"/>
    <w:rsid w:val="007821F2"/>
    <w:rsid w:val="007830DD"/>
    <w:rsid w:val="00791F5F"/>
    <w:rsid w:val="00794349"/>
    <w:rsid w:val="007A572F"/>
    <w:rsid w:val="007B7A4D"/>
    <w:rsid w:val="007B7B92"/>
    <w:rsid w:val="007C2662"/>
    <w:rsid w:val="007E1139"/>
    <w:rsid w:val="007E1F9F"/>
    <w:rsid w:val="007E497B"/>
    <w:rsid w:val="007E4A65"/>
    <w:rsid w:val="007E54B1"/>
    <w:rsid w:val="007E75BD"/>
    <w:rsid w:val="007F39A3"/>
    <w:rsid w:val="007F4665"/>
    <w:rsid w:val="00802131"/>
    <w:rsid w:val="008027CB"/>
    <w:rsid w:val="00813B2E"/>
    <w:rsid w:val="00815CCD"/>
    <w:rsid w:val="008209B6"/>
    <w:rsid w:val="00821847"/>
    <w:rsid w:val="00855859"/>
    <w:rsid w:val="00857E40"/>
    <w:rsid w:val="00865404"/>
    <w:rsid w:val="00875400"/>
    <w:rsid w:val="008932B4"/>
    <w:rsid w:val="008A0C69"/>
    <w:rsid w:val="008A429B"/>
    <w:rsid w:val="008D312E"/>
    <w:rsid w:val="008D343E"/>
    <w:rsid w:val="008D360F"/>
    <w:rsid w:val="008F0D66"/>
    <w:rsid w:val="008F0EC2"/>
    <w:rsid w:val="008F20A2"/>
    <w:rsid w:val="008F4926"/>
    <w:rsid w:val="008F595C"/>
    <w:rsid w:val="009020DD"/>
    <w:rsid w:val="00904659"/>
    <w:rsid w:val="00907CF6"/>
    <w:rsid w:val="009139DA"/>
    <w:rsid w:val="00917C02"/>
    <w:rsid w:val="00920927"/>
    <w:rsid w:val="00927DBF"/>
    <w:rsid w:val="009360EC"/>
    <w:rsid w:val="009376D4"/>
    <w:rsid w:val="00961FF5"/>
    <w:rsid w:val="00970FD2"/>
    <w:rsid w:val="00971CC8"/>
    <w:rsid w:val="00982EC6"/>
    <w:rsid w:val="00983681"/>
    <w:rsid w:val="00983EE7"/>
    <w:rsid w:val="00992498"/>
    <w:rsid w:val="0099476C"/>
    <w:rsid w:val="009C5AD5"/>
    <w:rsid w:val="009D0B39"/>
    <w:rsid w:val="009D1B35"/>
    <w:rsid w:val="009E2535"/>
    <w:rsid w:val="009E5404"/>
    <w:rsid w:val="009E71C6"/>
    <w:rsid w:val="009F5D55"/>
    <w:rsid w:val="00A1061E"/>
    <w:rsid w:val="00A228D4"/>
    <w:rsid w:val="00A31E4A"/>
    <w:rsid w:val="00A33C9B"/>
    <w:rsid w:val="00A358A0"/>
    <w:rsid w:val="00A37E5D"/>
    <w:rsid w:val="00A430DD"/>
    <w:rsid w:val="00A45078"/>
    <w:rsid w:val="00A475EF"/>
    <w:rsid w:val="00A62E99"/>
    <w:rsid w:val="00A67B3B"/>
    <w:rsid w:val="00A76C65"/>
    <w:rsid w:val="00A8369B"/>
    <w:rsid w:val="00A85C86"/>
    <w:rsid w:val="00AA3417"/>
    <w:rsid w:val="00AA4B29"/>
    <w:rsid w:val="00AA776B"/>
    <w:rsid w:val="00AB08F8"/>
    <w:rsid w:val="00AB19B0"/>
    <w:rsid w:val="00AB4A84"/>
    <w:rsid w:val="00AC1857"/>
    <w:rsid w:val="00AC36B0"/>
    <w:rsid w:val="00AC5867"/>
    <w:rsid w:val="00AD2657"/>
    <w:rsid w:val="00AE2F55"/>
    <w:rsid w:val="00B064C2"/>
    <w:rsid w:val="00B15358"/>
    <w:rsid w:val="00B237C7"/>
    <w:rsid w:val="00B260A1"/>
    <w:rsid w:val="00B3258B"/>
    <w:rsid w:val="00B326B5"/>
    <w:rsid w:val="00B44696"/>
    <w:rsid w:val="00B5295D"/>
    <w:rsid w:val="00B62126"/>
    <w:rsid w:val="00B81EC7"/>
    <w:rsid w:val="00B8295F"/>
    <w:rsid w:val="00BA0248"/>
    <w:rsid w:val="00BA62F3"/>
    <w:rsid w:val="00BB1F61"/>
    <w:rsid w:val="00BC0E7F"/>
    <w:rsid w:val="00BC235C"/>
    <w:rsid w:val="00BC2F6D"/>
    <w:rsid w:val="00BC6D47"/>
    <w:rsid w:val="00BD0C16"/>
    <w:rsid w:val="00BD1346"/>
    <w:rsid w:val="00BD1827"/>
    <w:rsid w:val="00BD2276"/>
    <w:rsid w:val="00BD78A1"/>
    <w:rsid w:val="00BE61CB"/>
    <w:rsid w:val="00BF19D2"/>
    <w:rsid w:val="00BF75C7"/>
    <w:rsid w:val="00C024B3"/>
    <w:rsid w:val="00C1016A"/>
    <w:rsid w:val="00C12E31"/>
    <w:rsid w:val="00C137D1"/>
    <w:rsid w:val="00C20397"/>
    <w:rsid w:val="00C22A81"/>
    <w:rsid w:val="00C339A0"/>
    <w:rsid w:val="00C36771"/>
    <w:rsid w:val="00C36C0D"/>
    <w:rsid w:val="00C459C8"/>
    <w:rsid w:val="00C47756"/>
    <w:rsid w:val="00C548A7"/>
    <w:rsid w:val="00C62D76"/>
    <w:rsid w:val="00C63CB1"/>
    <w:rsid w:val="00C73AEC"/>
    <w:rsid w:val="00C756B3"/>
    <w:rsid w:val="00C77DF2"/>
    <w:rsid w:val="00C83C80"/>
    <w:rsid w:val="00C91B75"/>
    <w:rsid w:val="00C9475B"/>
    <w:rsid w:val="00CA34A9"/>
    <w:rsid w:val="00CA3DB9"/>
    <w:rsid w:val="00CA5ED4"/>
    <w:rsid w:val="00CB3A2E"/>
    <w:rsid w:val="00CB70F5"/>
    <w:rsid w:val="00CB7E64"/>
    <w:rsid w:val="00CC2FEB"/>
    <w:rsid w:val="00CD13A3"/>
    <w:rsid w:val="00CD2227"/>
    <w:rsid w:val="00CD22E5"/>
    <w:rsid w:val="00CD6161"/>
    <w:rsid w:val="00CE6322"/>
    <w:rsid w:val="00D00D7A"/>
    <w:rsid w:val="00D00F58"/>
    <w:rsid w:val="00D239FC"/>
    <w:rsid w:val="00D27322"/>
    <w:rsid w:val="00D323D8"/>
    <w:rsid w:val="00D3262D"/>
    <w:rsid w:val="00D3368C"/>
    <w:rsid w:val="00D368A8"/>
    <w:rsid w:val="00D3782C"/>
    <w:rsid w:val="00D42803"/>
    <w:rsid w:val="00D46538"/>
    <w:rsid w:val="00D50451"/>
    <w:rsid w:val="00D5223C"/>
    <w:rsid w:val="00D60DD8"/>
    <w:rsid w:val="00D630A8"/>
    <w:rsid w:val="00D7308C"/>
    <w:rsid w:val="00D7455C"/>
    <w:rsid w:val="00D7701B"/>
    <w:rsid w:val="00D816C2"/>
    <w:rsid w:val="00D84D15"/>
    <w:rsid w:val="00D95CC6"/>
    <w:rsid w:val="00D9714B"/>
    <w:rsid w:val="00DB4A1C"/>
    <w:rsid w:val="00DC097E"/>
    <w:rsid w:val="00DC48A1"/>
    <w:rsid w:val="00DC765F"/>
    <w:rsid w:val="00DD75FB"/>
    <w:rsid w:val="00DE6BC7"/>
    <w:rsid w:val="00E02B30"/>
    <w:rsid w:val="00E03F13"/>
    <w:rsid w:val="00E05BCE"/>
    <w:rsid w:val="00E13EDA"/>
    <w:rsid w:val="00E16313"/>
    <w:rsid w:val="00E30857"/>
    <w:rsid w:val="00E35C28"/>
    <w:rsid w:val="00E36B52"/>
    <w:rsid w:val="00E41966"/>
    <w:rsid w:val="00E47845"/>
    <w:rsid w:val="00E57267"/>
    <w:rsid w:val="00E57584"/>
    <w:rsid w:val="00E60078"/>
    <w:rsid w:val="00E66807"/>
    <w:rsid w:val="00E72802"/>
    <w:rsid w:val="00E750FD"/>
    <w:rsid w:val="00E77745"/>
    <w:rsid w:val="00E779C5"/>
    <w:rsid w:val="00E82AFE"/>
    <w:rsid w:val="00E82F04"/>
    <w:rsid w:val="00E9106F"/>
    <w:rsid w:val="00E93AEC"/>
    <w:rsid w:val="00EB3415"/>
    <w:rsid w:val="00EB7CCB"/>
    <w:rsid w:val="00ED2C2C"/>
    <w:rsid w:val="00ED52A9"/>
    <w:rsid w:val="00ED55FF"/>
    <w:rsid w:val="00ED6667"/>
    <w:rsid w:val="00ED7849"/>
    <w:rsid w:val="00EE7FA6"/>
    <w:rsid w:val="00EF4B65"/>
    <w:rsid w:val="00EF4D95"/>
    <w:rsid w:val="00F109D8"/>
    <w:rsid w:val="00F13B88"/>
    <w:rsid w:val="00F14912"/>
    <w:rsid w:val="00F20E07"/>
    <w:rsid w:val="00F25E40"/>
    <w:rsid w:val="00F51E7B"/>
    <w:rsid w:val="00F63FE2"/>
    <w:rsid w:val="00F67576"/>
    <w:rsid w:val="00F73BA1"/>
    <w:rsid w:val="00F763DF"/>
    <w:rsid w:val="00F80224"/>
    <w:rsid w:val="00F91366"/>
    <w:rsid w:val="00F946CF"/>
    <w:rsid w:val="00F96A8C"/>
    <w:rsid w:val="00FA09A2"/>
    <w:rsid w:val="00FA2349"/>
    <w:rsid w:val="00FB01F7"/>
    <w:rsid w:val="00FB1F3C"/>
    <w:rsid w:val="00FB4481"/>
    <w:rsid w:val="00FC1DF2"/>
    <w:rsid w:val="00FD1705"/>
    <w:rsid w:val="00FD30B4"/>
    <w:rsid w:val="00FF03DF"/>
    <w:rsid w:val="00FF12B9"/>
    <w:rsid w:val="00FF43A8"/>
    <w:rsid w:val="07AFE98F"/>
    <w:rsid w:val="0C2354B6"/>
    <w:rsid w:val="14FEC68F"/>
    <w:rsid w:val="16735AEA"/>
    <w:rsid w:val="336D4B89"/>
    <w:rsid w:val="37006F46"/>
    <w:rsid w:val="3D7D142C"/>
    <w:rsid w:val="4CFC4C58"/>
    <w:rsid w:val="58FA1AFB"/>
    <w:rsid w:val="67201B1D"/>
    <w:rsid w:val="68B97CB8"/>
    <w:rsid w:val="6BCEF7F3"/>
    <w:rsid w:val="7DF7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28B3"/>
  <w15:chartTrackingRefBased/>
  <w15:docId w15:val="{75239230-B646-4BF2-B75C-D98065E6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ext">
    <w:name w:val="headertext"/>
    <w:basedOn w:val="DefaultParagraphFont"/>
    <w:rsid w:val="00017B2C"/>
  </w:style>
  <w:style w:type="character" w:styleId="Hyperlink">
    <w:name w:val="Hyperlink"/>
    <w:basedOn w:val="DefaultParagraphFont"/>
    <w:uiPriority w:val="99"/>
    <w:unhideWhenUsed/>
    <w:rsid w:val="00F51E7B"/>
    <w:rPr>
      <w:color w:val="0563C1" w:themeColor="hyperlink"/>
      <w:u w:val="single"/>
    </w:rPr>
  </w:style>
  <w:style w:type="character" w:styleId="UnresolvedMention">
    <w:name w:val="Unresolved Mention"/>
    <w:basedOn w:val="DefaultParagraphFont"/>
    <w:uiPriority w:val="99"/>
    <w:semiHidden/>
    <w:unhideWhenUsed/>
    <w:rsid w:val="00F51E7B"/>
    <w:rPr>
      <w:color w:val="605E5C"/>
      <w:shd w:val="clear" w:color="auto" w:fill="E1DFDD"/>
    </w:rPr>
  </w:style>
  <w:style w:type="character" w:styleId="Emphasis">
    <w:name w:val="Emphasis"/>
    <w:basedOn w:val="DefaultParagraphFont"/>
    <w:uiPriority w:val="20"/>
    <w:qFormat/>
    <w:rsid w:val="003306E6"/>
    <w:rPr>
      <w:i/>
      <w:iCs/>
    </w:rPr>
  </w:style>
  <w:style w:type="paragraph" w:styleId="BalloonText">
    <w:name w:val="Balloon Text"/>
    <w:basedOn w:val="Normal"/>
    <w:link w:val="BalloonTextChar"/>
    <w:uiPriority w:val="99"/>
    <w:semiHidden/>
    <w:unhideWhenUsed/>
    <w:rsid w:val="0057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54"/>
    <w:rPr>
      <w:rFonts w:ascii="Segoe UI" w:hAnsi="Segoe UI" w:cs="Segoe UI"/>
      <w:sz w:val="18"/>
      <w:szCs w:val="18"/>
    </w:rPr>
  </w:style>
  <w:style w:type="character" w:styleId="FollowedHyperlink">
    <w:name w:val="FollowedHyperlink"/>
    <w:basedOn w:val="DefaultParagraphFont"/>
    <w:uiPriority w:val="99"/>
    <w:semiHidden/>
    <w:unhideWhenUsed/>
    <w:rsid w:val="00487089"/>
    <w:rPr>
      <w:color w:val="954F72" w:themeColor="followedHyperlink"/>
      <w:u w:val="single"/>
    </w:rPr>
  </w:style>
  <w:style w:type="character" w:styleId="CommentReference">
    <w:name w:val="annotation reference"/>
    <w:basedOn w:val="DefaultParagraphFont"/>
    <w:uiPriority w:val="99"/>
    <w:semiHidden/>
    <w:unhideWhenUsed/>
    <w:rsid w:val="00FD1705"/>
    <w:rPr>
      <w:sz w:val="16"/>
      <w:szCs w:val="16"/>
    </w:rPr>
  </w:style>
  <w:style w:type="paragraph" w:styleId="CommentText">
    <w:name w:val="annotation text"/>
    <w:basedOn w:val="Normal"/>
    <w:link w:val="CommentTextChar"/>
    <w:uiPriority w:val="99"/>
    <w:semiHidden/>
    <w:unhideWhenUsed/>
    <w:rsid w:val="00FD1705"/>
    <w:pPr>
      <w:spacing w:line="240" w:lineRule="auto"/>
    </w:pPr>
    <w:rPr>
      <w:sz w:val="20"/>
      <w:szCs w:val="20"/>
    </w:rPr>
  </w:style>
  <w:style w:type="character" w:customStyle="1" w:styleId="CommentTextChar">
    <w:name w:val="Comment Text Char"/>
    <w:basedOn w:val="DefaultParagraphFont"/>
    <w:link w:val="CommentText"/>
    <w:uiPriority w:val="99"/>
    <w:semiHidden/>
    <w:rsid w:val="00FD1705"/>
    <w:rPr>
      <w:sz w:val="20"/>
      <w:szCs w:val="20"/>
    </w:rPr>
  </w:style>
  <w:style w:type="paragraph" w:styleId="CommentSubject">
    <w:name w:val="annotation subject"/>
    <w:basedOn w:val="CommentText"/>
    <w:next w:val="CommentText"/>
    <w:link w:val="CommentSubjectChar"/>
    <w:uiPriority w:val="99"/>
    <w:semiHidden/>
    <w:unhideWhenUsed/>
    <w:rsid w:val="00FD1705"/>
    <w:rPr>
      <w:b/>
      <w:bCs/>
    </w:rPr>
  </w:style>
  <w:style w:type="character" w:customStyle="1" w:styleId="CommentSubjectChar">
    <w:name w:val="Comment Subject Char"/>
    <w:basedOn w:val="CommentTextChar"/>
    <w:link w:val="CommentSubject"/>
    <w:uiPriority w:val="99"/>
    <w:semiHidden/>
    <w:rsid w:val="00FD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55174">
      <w:bodyDiv w:val="1"/>
      <w:marLeft w:val="0"/>
      <w:marRight w:val="0"/>
      <w:marTop w:val="0"/>
      <w:marBottom w:val="0"/>
      <w:divBdr>
        <w:top w:val="none" w:sz="0" w:space="0" w:color="auto"/>
        <w:left w:val="none" w:sz="0" w:space="0" w:color="auto"/>
        <w:bottom w:val="none" w:sz="0" w:space="0" w:color="auto"/>
        <w:right w:val="none" w:sz="0" w:space="0" w:color="auto"/>
      </w:divBdr>
      <w:divsChild>
        <w:div w:id="555435160">
          <w:marLeft w:val="0"/>
          <w:marRight w:val="0"/>
          <w:marTop w:val="0"/>
          <w:marBottom w:val="0"/>
          <w:divBdr>
            <w:top w:val="none" w:sz="0" w:space="0" w:color="auto"/>
            <w:left w:val="none" w:sz="0" w:space="0" w:color="auto"/>
            <w:bottom w:val="none" w:sz="0" w:space="0" w:color="auto"/>
            <w:right w:val="none" w:sz="0" w:space="0" w:color="auto"/>
          </w:divBdr>
          <w:divsChild>
            <w:div w:id="13009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395/444/" TargetMode="External"/><Relationship Id="rId3" Type="http://schemas.openxmlformats.org/officeDocument/2006/relationships/customXml" Target="../customXml/item3.xml"/><Relationship Id="rId7" Type="http://schemas.openxmlformats.org/officeDocument/2006/relationships/hyperlink" Target="https://www.newsweek.com/impeachment-over-protected-speech-would-harm-constitution-opinion-1560512?amp=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ashingtonpost.com/outlook/2021/01/14/trump-brandenburg-impeachment-first-amend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5" ma:contentTypeDescription="Create a new document." ma:contentTypeScope="" ma:versionID="4386a42bb99b99f40a501301211d5c0c">
  <xsd:schema xmlns:xsd="http://www.w3.org/2001/XMLSchema" xmlns:xs="http://www.w3.org/2001/XMLSchema" xmlns:p="http://schemas.microsoft.com/office/2006/metadata/properties" xmlns:ns2="47529620-9f4b-4266-b761-deaeba84e81b" targetNamespace="http://schemas.microsoft.com/office/2006/metadata/properties" ma:root="true" ma:fieldsID="6e9cc015822c20339c633521c158b33a" ns2:_="">
    <xsd:import namespace="47529620-9f4b-4266-b761-deaeba84e8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6F37A-1B92-4A97-9FAF-246A0A7F9EFC}">
  <ds:schemaRefs>
    <ds:schemaRef ds:uri="http://schemas.openxmlformats.org/officeDocument/2006/bibliography"/>
  </ds:schemaRefs>
</ds:datastoreItem>
</file>

<file path=customXml/itemProps2.xml><?xml version="1.0" encoding="utf-8"?>
<ds:datastoreItem xmlns:ds="http://schemas.openxmlformats.org/officeDocument/2006/customXml" ds:itemID="{74724271-49EE-4E74-9410-87AB2CE2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026-6789-4E61-A727-F4225F383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Links>
    <vt:vector size="18" baseType="variant">
      <vt:variant>
        <vt:i4>1310785</vt:i4>
      </vt:variant>
      <vt:variant>
        <vt:i4>6</vt:i4>
      </vt:variant>
      <vt:variant>
        <vt:i4>0</vt:i4>
      </vt:variant>
      <vt:variant>
        <vt:i4>5</vt:i4>
      </vt:variant>
      <vt:variant>
        <vt:lpwstr>https://www.washingtonpost.com/outlook/2021/01/14/trump-brandenburg-impeachment-first-amendment/</vt:lpwstr>
      </vt:variant>
      <vt:variant>
        <vt:lpwstr/>
      </vt:variant>
      <vt:variant>
        <vt:i4>1245261</vt:i4>
      </vt:variant>
      <vt:variant>
        <vt:i4>3</vt:i4>
      </vt:variant>
      <vt:variant>
        <vt:i4>0</vt:i4>
      </vt:variant>
      <vt:variant>
        <vt:i4>5</vt:i4>
      </vt:variant>
      <vt:variant>
        <vt:lpwstr>https://supreme.justia.com/cases/federal/us/395/444/</vt:lpwstr>
      </vt:variant>
      <vt:variant>
        <vt:lpwstr/>
      </vt:variant>
      <vt:variant>
        <vt:i4>6225992</vt:i4>
      </vt:variant>
      <vt:variant>
        <vt:i4>0</vt:i4>
      </vt:variant>
      <vt:variant>
        <vt:i4>0</vt:i4>
      </vt:variant>
      <vt:variant>
        <vt:i4>5</vt:i4>
      </vt:variant>
      <vt:variant>
        <vt:lpwstr>https://www.newsweek.com/impeachment-over-protected-speech-would-harm-constitution-opinion-1560512?amp=1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Mauro</dc:creator>
  <cp:keywords/>
  <dc:description/>
  <cp:lastModifiedBy>Kate Richardson</cp:lastModifiedBy>
  <cp:revision>5</cp:revision>
  <dcterms:created xsi:type="dcterms:W3CDTF">2021-02-03T19:10:00Z</dcterms:created>
  <dcterms:modified xsi:type="dcterms:W3CDTF">2021-02-04T19:48:00Z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