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4C08" w14:textId="13435764" w:rsidR="00AA3533" w:rsidRPr="00AB0546" w:rsidRDefault="00022F73" w:rsidP="00044B9F">
      <w:pPr>
        <w:rPr>
          <w:rFonts w:ascii="Times New Roman" w:hAnsi="Times New Roman" w:cs="Times New Roman"/>
          <w:b/>
          <w:sz w:val="28"/>
          <w:szCs w:val="28"/>
        </w:rPr>
      </w:pPr>
      <w:r w:rsidRPr="00AB0546">
        <w:rPr>
          <w:rFonts w:ascii="Trade Gothic LT Std Cn" w:hAnsi="Trade Gothic LT Std Cn"/>
          <w:b/>
          <w:bCs/>
          <w:color w:val="2E74B5" w:themeColor="accent1" w:themeShade="BF"/>
          <w:sz w:val="36"/>
          <w:szCs w:val="36"/>
        </w:rPr>
        <w:t xml:space="preserve">PERSPECTIVE: </w:t>
      </w:r>
      <w:r w:rsidR="008C7F14">
        <w:rPr>
          <w:rFonts w:ascii="Trade Gothic LT Std Cn" w:hAnsi="Trade Gothic LT Std Cn"/>
          <w:b/>
          <w:bCs/>
          <w:color w:val="2E74B5" w:themeColor="accent1" w:themeShade="BF"/>
          <w:sz w:val="36"/>
          <w:szCs w:val="36"/>
        </w:rPr>
        <w:t>S</w:t>
      </w:r>
      <w:r w:rsidR="008C7F14" w:rsidRPr="00AB0546">
        <w:rPr>
          <w:rFonts w:ascii="Trade Gothic LT Std Cn" w:hAnsi="Trade Gothic LT Std Cn"/>
          <w:b/>
          <w:bCs/>
          <w:color w:val="2E74B5" w:themeColor="accent1" w:themeShade="BF"/>
          <w:sz w:val="36"/>
          <w:szCs w:val="36"/>
        </w:rPr>
        <w:t>tudents, parents and free speech win in cheerleading case</w:t>
      </w:r>
    </w:p>
    <w:p w14:paraId="5620DE2B" w14:textId="108BD22B" w:rsidR="00F14F7F" w:rsidRPr="00022F73" w:rsidRDefault="00C84A75" w:rsidP="00044B9F">
      <w:pPr>
        <w:rPr>
          <w:rFonts w:ascii="Brandon Grotesque Regular" w:hAnsi="Brandon Grotesque Regular" w:cs="Times New Roman"/>
        </w:rPr>
      </w:pPr>
      <w:r w:rsidRPr="00022F73">
        <w:rPr>
          <w:rFonts w:ascii="Brandon Grotesque Regular" w:hAnsi="Brandon Grotesque Regular" w:cs="Times New Roman"/>
          <w:i/>
          <w:iCs/>
        </w:rPr>
        <w:t>By David L. Hudson Jr.</w:t>
      </w:r>
      <w:r w:rsidR="005C3E47" w:rsidRPr="00022F73">
        <w:rPr>
          <w:rStyle w:val="Emphasis"/>
          <w:rFonts w:ascii="Brandon Grotesque Regular" w:hAnsi="Brandon Grotesque Regular" w:cs="Times New Roman"/>
          <w:i w:val="0"/>
          <w:iCs w:val="0"/>
          <w:color w:val="313233"/>
          <w:shd w:val="clear" w:color="auto" w:fill="FFFFFF"/>
        </w:rPr>
        <w:t>,</w:t>
      </w:r>
      <w:r w:rsidR="005C3E47" w:rsidRPr="00022F73">
        <w:rPr>
          <w:rStyle w:val="Emphasis"/>
          <w:rFonts w:ascii="Brandon Grotesque Regular" w:hAnsi="Brandon Grotesque Regular" w:cs="Times New Roman"/>
          <w:color w:val="313233"/>
          <w:shd w:val="clear" w:color="auto" w:fill="FFFFFF"/>
        </w:rPr>
        <w:t xml:space="preserve"> First Amendment Fellow of the Freedom Forum</w:t>
      </w:r>
    </w:p>
    <w:p w14:paraId="45F7FF79" w14:textId="461D6CE0" w:rsidR="003C31D9" w:rsidRPr="00022F73" w:rsidRDefault="00C84A75" w:rsidP="00044B9F">
      <w:pPr>
        <w:rPr>
          <w:rFonts w:ascii="Brandon Grotesque Regular" w:hAnsi="Brandon Grotesque Regular" w:cs="Times New Roman"/>
        </w:rPr>
      </w:pPr>
      <w:r w:rsidRPr="00022F73">
        <w:rPr>
          <w:rFonts w:ascii="Brandon Grotesque Regular" w:hAnsi="Brandon Grotesque Regular" w:cs="Times New Roman"/>
        </w:rPr>
        <w:t xml:space="preserve">The </w:t>
      </w:r>
      <w:r w:rsidR="003C31D9" w:rsidRPr="00022F73">
        <w:rPr>
          <w:rFonts w:ascii="Brandon Grotesque Regular" w:hAnsi="Brandon Grotesque Regular" w:cs="Times New Roman"/>
        </w:rPr>
        <w:t>U</w:t>
      </w:r>
      <w:r w:rsidR="00C81A0C" w:rsidRPr="00022F73">
        <w:rPr>
          <w:rFonts w:ascii="Brandon Grotesque Regular" w:hAnsi="Brandon Grotesque Regular" w:cs="Times New Roman"/>
        </w:rPr>
        <w:t>.</w:t>
      </w:r>
      <w:r w:rsidR="003C31D9" w:rsidRPr="00022F73">
        <w:rPr>
          <w:rFonts w:ascii="Brandon Grotesque Regular" w:hAnsi="Brandon Grotesque Regular" w:cs="Times New Roman"/>
        </w:rPr>
        <w:t>S</w:t>
      </w:r>
      <w:r w:rsidR="00C81A0C" w:rsidRPr="00022F73">
        <w:rPr>
          <w:rFonts w:ascii="Brandon Grotesque Regular" w:hAnsi="Brandon Grotesque Regular" w:cs="Times New Roman"/>
        </w:rPr>
        <w:t>.</w:t>
      </w:r>
      <w:r w:rsidR="003C31D9" w:rsidRPr="00022F73">
        <w:rPr>
          <w:rFonts w:ascii="Brandon Grotesque Regular" w:hAnsi="Brandon Grotesque Regular" w:cs="Times New Roman"/>
        </w:rPr>
        <w:t xml:space="preserve"> </w:t>
      </w:r>
      <w:r w:rsidRPr="00022F73">
        <w:rPr>
          <w:rFonts w:ascii="Brandon Grotesque Regular" w:hAnsi="Brandon Grotesque Regular" w:cs="Times New Roman"/>
        </w:rPr>
        <w:t xml:space="preserve">Supreme Court delivered a significant victory for student </w:t>
      </w:r>
      <w:r w:rsidR="003C31D9" w:rsidRPr="00022F73">
        <w:rPr>
          <w:rFonts w:ascii="Brandon Grotesque Regular" w:hAnsi="Brandon Grotesque Regular" w:cs="Times New Roman"/>
        </w:rPr>
        <w:t>First Amendment right</w:t>
      </w:r>
      <w:r w:rsidR="00167FC3" w:rsidRPr="00022F73">
        <w:rPr>
          <w:rFonts w:ascii="Brandon Grotesque Regular" w:hAnsi="Brandon Grotesque Regular" w:cs="Times New Roman"/>
        </w:rPr>
        <w:t>s</w:t>
      </w:r>
      <w:r w:rsidR="003C31D9" w:rsidRPr="00022F73">
        <w:rPr>
          <w:rFonts w:ascii="Brandon Grotesque Regular" w:hAnsi="Brandon Grotesque Regular" w:cs="Times New Roman"/>
        </w:rPr>
        <w:t xml:space="preserve"> in its first</w:t>
      </w:r>
      <w:r w:rsidR="00B1228C" w:rsidRPr="00022F73">
        <w:rPr>
          <w:rFonts w:ascii="Brandon Grotesque Regular" w:hAnsi="Brandon Grotesque Regular" w:cs="Times New Roman"/>
        </w:rPr>
        <w:t>-</w:t>
      </w:r>
      <w:r w:rsidR="003C31D9" w:rsidRPr="00022F73">
        <w:rPr>
          <w:rFonts w:ascii="Brandon Grotesque Regular" w:hAnsi="Brandon Grotesque Regular" w:cs="Times New Roman"/>
        </w:rPr>
        <w:t>ever social media case at the K-12 level.</w:t>
      </w:r>
      <w:r w:rsidR="003E57C8" w:rsidRPr="00022F73">
        <w:rPr>
          <w:rFonts w:ascii="Brandon Grotesque Regular" w:hAnsi="Brandon Grotesque Regular" w:cs="Times New Roman"/>
        </w:rPr>
        <w:t xml:space="preserve"> </w:t>
      </w:r>
      <w:r w:rsidR="003C31D9" w:rsidRPr="00022F73">
        <w:rPr>
          <w:rFonts w:ascii="Brandon Grotesque Regular" w:hAnsi="Brandon Grotesque Regular" w:cs="Times New Roman"/>
        </w:rPr>
        <w:t xml:space="preserve">The decision also protected parental rights and reaffirmed the core principles of </w:t>
      </w:r>
      <w:r w:rsidR="00B510AB" w:rsidRPr="00022F73">
        <w:rPr>
          <w:rFonts w:ascii="Brandon Grotesque Regular" w:hAnsi="Brandon Grotesque Regular" w:cs="Times New Roman"/>
        </w:rPr>
        <w:t xml:space="preserve">a </w:t>
      </w:r>
      <w:hyperlink r:id="rId7" w:history="1">
        <w:r w:rsidR="003C31D9" w:rsidRPr="00022F73">
          <w:rPr>
            <w:rStyle w:val="Hyperlink"/>
            <w:rFonts w:ascii="Brandon Grotesque Regular" w:hAnsi="Brandon Grotesque Regular" w:cs="Times New Roman"/>
          </w:rPr>
          <w:t>seminal student speech decision</w:t>
        </w:r>
      </w:hyperlink>
      <w:r w:rsidR="003C31D9" w:rsidRPr="00022F73">
        <w:rPr>
          <w:rFonts w:ascii="Brandon Grotesque Regular" w:hAnsi="Brandon Grotesque Regular" w:cs="Times New Roman"/>
        </w:rPr>
        <w:t xml:space="preserve"> of more than 50 years ago.</w:t>
      </w:r>
      <w:r w:rsidR="003E57C8" w:rsidRPr="00022F73">
        <w:rPr>
          <w:rFonts w:ascii="Brandon Grotesque Regular" w:hAnsi="Brandon Grotesque Regular" w:cs="Times New Roman"/>
        </w:rPr>
        <w:t xml:space="preserve"> </w:t>
      </w:r>
    </w:p>
    <w:p w14:paraId="5610955B" w14:textId="3641D357" w:rsidR="003C31D9" w:rsidRPr="00022F73" w:rsidRDefault="003C31D9" w:rsidP="00044B9F">
      <w:pPr>
        <w:rPr>
          <w:rFonts w:ascii="Brandon Grotesque Regular" w:hAnsi="Brandon Grotesque Regular" w:cs="Times New Roman"/>
        </w:rPr>
      </w:pPr>
      <w:r w:rsidRPr="00022F73">
        <w:rPr>
          <w:rFonts w:ascii="Brandon Grotesque Regular" w:hAnsi="Brandon Grotesque Regular" w:cs="Times New Roman"/>
        </w:rPr>
        <w:t xml:space="preserve">The case involved the </w:t>
      </w:r>
      <w:r w:rsidR="007525D5" w:rsidRPr="00022F73">
        <w:rPr>
          <w:rFonts w:ascii="Brandon Grotesque Regular" w:hAnsi="Brandon Grotesque Regular" w:cs="Times New Roman"/>
        </w:rPr>
        <w:t>suspension</w:t>
      </w:r>
      <w:r w:rsidRPr="00022F73">
        <w:rPr>
          <w:rFonts w:ascii="Brandon Grotesque Regular" w:hAnsi="Brandon Grotesque Regular" w:cs="Times New Roman"/>
        </w:rPr>
        <w:t xml:space="preserve"> of Br</w:t>
      </w:r>
      <w:r w:rsidR="002D77B8" w:rsidRPr="00022F73">
        <w:rPr>
          <w:rFonts w:ascii="Brandon Grotesque Regular" w:hAnsi="Brandon Grotesque Regular" w:cs="Times New Roman"/>
        </w:rPr>
        <w:t>andi</w:t>
      </w:r>
      <w:r w:rsidRPr="00022F73">
        <w:rPr>
          <w:rFonts w:ascii="Brandon Grotesque Regular" w:hAnsi="Brandon Grotesque Regular" w:cs="Times New Roman"/>
        </w:rPr>
        <w:t xml:space="preserve"> Levy when she was a freshman at Mahanoy Area High School in Mahanoy City, P</w:t>
      </w:r>
      <w:r w:rsidR="009841A9">
        <w:rPr>
          <w:rFonts w:ascii="Brandon Grotesque Regular" w:hAnsi="Brandon Grotesque Regular" w:cs="Times New Roman"/>
        </w:rPr>
        <w:t>ennsylvania</w:t>
      </w:r>
      <w:r w:rsidR="00C7087F" w:rsidRPr="00022F73">
        <w:rPr>
          <w:rFonts w:ascii="Brandon Grotesque Regular" w:hAnsi="Brandon Grotesque Regular" w:cs="Times New Roman"/>
        </w:rPr>
        <w:t xml:space="preserve">. </w:t>
      </w:r>
      <w:r w:rsidRPr="00022F73">
        <w:rPr>
          <w:rFonts w:ascii="Brandon Grotesque Regular" w:hAnsi="Brandon Grotesque Regular" w:cs="Times New Roman"/>
        </w:rPr>
        <w:t>Upset in part at not making the varsity cheerleading squad, Levy posted a Snap</w:t>
      </w:r>
      <w:r w:rsidR="00B61024" w:rsidRPr="00022F73">
        <w:rPr>
          <w:rFonts w:ascii="Brandon Grotesque Regular" w:hAnsi="Brandon Grotesque Regular" w:cs="Times New Roman"/>
        </w:rPr>
        <w:t>c</w:t>
      </w:r>
      <w:r w:rsidRPr="00022F73">
        <w:rPr>
          <w:rFonts w:ascii="Brandon Grotesque Regular" w:hAnsi="Brandon Grotesque Regular" w:cs="Times New Roman"/>
        </w:rPr>
        <w:t xml:space="preserve">hat on a Saturday afternoon </w:t>
      </w:r>
      <w:r w:rsidR="00AD288F" w:rsidRPr="00022F73">
        <w:rPr>
          <w:rFonts w:ascii="Brandon Grotesque Regular" w:hAnsi="Brandon Grotesque Regular" w:cs="Times New Roman"/>
        </w:rPr>
        <w:t xml:space="preserve">from </w:t>
      </w:r>
      <w:r w:rsidRPr="00022F73">
        <w:rPr>
          <w:rFonts w:ascii="Brandon Grotesque Regular" w:hAnsi="Brandon Grotesque Regular" w:cs="Times New Roman"/>
        </w:rPr>
        <w:t xml:space="preserve">outside </w:t>
      </w:r>
      <w:r w:rsidR="00C53762" w:rsidRPr="00022F73">
        <w:rPr>
          <w:rFonts w:ascii="Brandon Grotesque Regular" w:hAnsi="Brandon Grotesque Regular" w:cs="Times New Roman"/>
        </w:rPr>
        <w:t xml:space="preserve">the Cocoa Hut </w:t>
      </w:r>
      <w:r w:rsidRPr="00022F73">
        <w:rPr>
          <w:rFonts w:ascii="Brandon Grotesque Regular" w:hAnsi="Brandon Grotesque Regular" w:cs="Times New Roman"/>
        </w:rPr>
        <w:t>convenience store that read “F</w:t>
      </w:r>
      <w:r w:rsidR="00820BBB" w:rsidRPr="00022F73">
        <w:rPr>
          <w:rFonts w:ascii="Brandon Grotesque Regular" w:hAnsi="Brandon Grotesque Regular" w:cs="Times New Roman"/>
        </w:rPr>
        <w:t>---</w:t>
      </w:r>
      <w:r w:rsidRPr="00022F73">
        <w:rPr>
          <w:rFonts w:ascii="Brandon Grotesque Regular" w:hAnsi="Brandon Grotesque Regular" w:cs="Times New Roman"/>
        </w:rPr>
        <w:t xml:space="preserve"> school f</w:t>
      </w:r>
      <w:r w:rsidR="00820BBB" w:rsidRPr="00022F73">
        <w:rPr>
          <w:rFonts w:ascii="Brandon Grotesque Regular" w:hAnsi="Brandon Grotesque Regular" w:cs="Times New Roman"/>
        </w:rPr>
        <w:t>---</w:t>
      </w:r>
      <w:r w:rsidRPr="00022F73">
        <w:rPr>
          <w:rFonts w:ascii="Brandon Grotesque Regular" w:hAnsi="Brandon Grotesque Regular" w:cs="Times New Roman"/>
        </w:rPr>
        <w:t xml:space="preserve"> softball f</w:t>
      </w:r>
      <w:r w:rsidR="00820BBB" w:rsidRPr="00022F73">
        <w:rPr>
          <w:rFonts w:ascii="Brandon Grotesque Regular" w:hAnsi="Brandon Grotesque Regular" w:cs="Times New Roman"/>
        </w:rPr>
        <w:t>---</w:t>
      </w:r>
      <w:r w:rsidRPr="00022F73">
        <w:rPr>
          <w:rFonts w:ascii="Brandon Grotesque Regular" w:hAnsi="Brandon Grotesque Regular" w:cs="Times New Roman"/>
        </w:rPr>
        <w:t xml:space="preserve"> cheer f</w:t>
      </w:r>
      <w:r w:rsidR="00820BBB" w:rsidRPr="00022F73">
        <w:rPr>
          <w:rFonts w:ascii="Brandon Grotesque Regular" w:hAnsi="Brandon Grotesque Regular" w:cs="Times New Roman"/>
        </w:rPr>
        <w:t>---</w:t>
      </w:r>
      <w:r w:rsidRPr="00022F73">
        <w:rPr>
          <w:rFonts w:ascii="Brandon Grotesque Regular" w:hAnsi="Brandon Grotesque Regular" w:cs="Times New Roman"/>
        </w:rPr>
        <w:t xml:space="preserve"> everything.”</w:t>
      </w:r>
      <w:r w:rsidR="00E86007" w:rsidRPr="00022F73">
        <w:rPr>
          <w:rFonts w:ascii="Brandon Grotesque Regular" w:hAnsi="Brandon Grotesque Regular" w:cs="Times New Roman"/>
        </w:rPr>
        <w:t xml:space="preserve"> </w:t>
      </w:r>
    </w:p>
    <w:p w14:paraId="553E9A13" w14:textId="7CDC8B94" w:rsidR="003C31D9" w:rsidRPr="00022F73" w:rsidRDefault="003C31D9" w:rsidP="00044B9F">
      <w:pPr>
        <w:rPr>
          <w:rFonts w:ascii="Brandon Grotesque Regular" w:hAnsi="Brandon Grotesque Regular" w:cs="Times New Roman"/>
        </w:rPr>
      </w:pPr>
      <w:r w:rsidRPr="00022F73">
        <w:rPr>
          <w:rFonts w:ascii="Brandon Grotesque Regular" w:hAnsi="Brandon Grotesque Regular" w:cs="Times New Roman"/>
        </w:rPr>
        <w:t>School officials suspended Levy for a year even after she apologized for the profanity.</w:t>
      </w:r>
      <w:r w:rsidR="00E86007" w:rsidRPr="00022F73">
        <w:rPr>
          <w:rFonts w:ascii="Brandon Grotesque Regular" w:hAnsi="Brandon Grotesque Regular" w:cs="Times New Roman"/>
        </w:rPr>
        <w:t xml:space="preserve"> </w:t>
      </w:r>
      <w:r w:rsidRPr="00022F73">
        <w:rPr>
          <w:rFonts w:ascii="Brandon Grotesque Regular" w:hAnsi="Brandon Grotesque Regular" w:cs="Times New Roman"/>
        </w:rPr>
        <w:t>She and her parents sued, alleging a violation of her First Amendment free-speech rights.</w:t>
      </w:r>
      <w:r w:rsidR="003E57C8" w:rsidRPr="00022F73">
        <w:rPr>
          <w:rFonts w:ascii="Brandon Grotesque Regular" w:hAnsi="Brandon Grotesque Regular" w:cs="Times New Roman"/>
        </w:rPr>
        <w:t xml:space="preserve"> </w:t>
      </w:r>
      <w:r w:rsidRPr="00022F73">
        <w:rPr>
          <w:rFonts w:ascii="Brandon Grotesque Regular" w:hAnsi="Brandon Grotesque Regular" w:cs="Times New Roman"/>
        </w:rPr>
        <w:t>Both a federal district court and a federal appeals court ruled in her favor.</w:t>
      </w:r>
      <w:r w:rsidR="00E86007" w:rsidRPr="00022F73">
        <w:rPr>
          <w:rFonts w:ascii="Brandon Grotesque Regular" w:hAnsi="Brandon Grotesque Regular" w:cs="Times New Roman"/>
        </w:rPr>
        <w:t xml:space="preserve"> </w:t>
      </w:r>
      <w:r w:rsidRPr="00022F73">
        <w:rPr>
          <w:rFonts w:ascii="Brandon Grotesque Regular" w:hAnsi="Brandon Grotesque Regular" w:cs="Times New Roman"/>
        </w:rPr>
        <w:t>The school district, however, appealed to the U.S. Supreme Court</w:t>
      </w:r>
      <w:r w:rsidR="00282C87" w:rsidRPr="00022F73">
        <w:rPr>
          <w:rFonts w:ascii="Brandon Grotesque Regular" w:hAnsi="Brandon Grotesque Regular" w:cs="Times New Roman"/>
        </w:rPr>
        <w:t xml:space="preserve"> for </w:t>
      </w:r>
      <w:hyperlink r:id="rId8" w:history="1">
        <w:r w:rsidR="00282C87" w:rsidRPr="00022F73">
          <w:rPr>
            <w:rStyle w:val="Hyperlink"/>
            <w:rFonts w:ascii="Brandon Grotesque Regular" w:hAnsi="Brandon Grotesque Regular" w:cs="Times New Roman"/>
          </w:rPr>
          <w:t>much-needed guidance</w:t>
        </w:r>
      </w:hyperlink>
      <w:r w:rsidR="00282C87" w:rsidRPr="00022F73">
        <w:rPr>
          <w:rFonts w:ascii="Brandon Grotesque Regular" w:hAnsi="Brandon Grotesque Regular" w:cs="Times New Roman"/>
        </w:rPr>
        <w:t xml:space="preserve"> in an unsettled area of student-speech law</w:t>
      </w:r>
      <w:r w:rsidRPr="00022F73">
        <w:rPr>
          <w:rFonts w:ascii="Brandon Grotesque Regular" w:hAnsi="Brandon Grotesque Regular" w:cs="Times New Roman"/>
        </w:rPr>
        <w:t>.</w:t>
      </w:r>
      <w:r w:rsidR="00E86007" w:rsidRPr="00022F73">
        <w:rPr>
          <w:rFonts w:ascii="Brandon Grotesque Regular" w:hAnsi="Brandon Grotesque Regular" w:cs="Times New Roman"/>
        </w:rPr>
        <w:t xml:space="preserve"> </w:t>
      </w:r>
    </w:p>
    <w:p w14:paraId="5DA9B8D2" w14:textId="621EB8A3" w:rsidR="00C84A75" w:rsidRDefault="003C31D9" w:rsidP="00044B9F">
      <w:pPr>
        <w:rPr>
          <w:rFonts w:ascii="Brandon Grotesque Regular" w:hAnsi="Brandon Grotesque Regular" w:cs="Times New Roman"/>
        </w:rPr>
      </w:pPr>
      <w:r w:rsidRPr="00022F73">
        <w:rPr>
          <w:rFonts w:ascii="Brandon Grotesque Regular" w:hAnsi="Brandon Grotesque Regular" w:cs="Times New Roman"/>
        </w:rPr>
        <w:t xml:space="preserve">On June 23, 2021, the </w:t>
      </w:r>
      <w:r w:rsidR="00C12A33" w:rsidRPr="00022F73">
        <w:rPr>
          <w:rFonts w:ascii="Brandon Grotesque Regular" w:hAnsi="Brandon Grotesque Regular" w:cs="Times New Roman"/>
        </w:rPr>
        <w:t>c</w:t>
      </w:r>
      <w:r w:rsidRPr="00022F73">
        <w:rPr>
          <w:rFonts w:ascii="Brandon Grotesque Regular" w:hAnsi="Brandon Grotesque Regular" w:cs="Times New Roman"/>
        </w:rPr>
        <w:t>ourt ruled in favor of Levy, known in court filings by her initials “B.L.”</w:t>
      </w:r>
      <w:r w:rsidR="00E86007" w:rsidRPr="00022F73">
        <w:rPr>
          <w:rFonts w:ascii="Brandon Grotesque Regular" w:hAnsi="Brandon Grotesque Regular" w:cs="Times New Roman"/>
        </w:rPr>
        <w:t xml:space="preserve"> </w:t>
      </w:r>
      <w:r w:rsidR="00C84A75" w:rsidRPr="00022F73">
        <w:rPr>
          <w:rFonts w:ascii="Brandon Grotesque Regular" w:hAnsi="Brandon Grotesque Regular" w:cs="Times New Roman"/>
        </w:rPr>
        <w:t xml:space="preserve">The </w:t>
      </w:r>
      <w:r w:rsidR="00C12A33" w:rsidRPr="00022F73">
        <w:rPr>
          <w:rFonts w:ascii="Brandon Grotesque Regular" w:hAnsi="Brandon Grotesque Regular" w:cs="Times New Roman"/>
        </w:rPr>
        <w:t>c</w:t>
      </w:r>
      <w:r w:rsidR="00C84A75" w:rsidRPr="00022F73">
        <w:rPr>
          <w:rFonts w:ascii="Brandon Grotesque Regular" w:hAnsi="Brandon Grotesque Regular" w:cs="Times New Roman"/>
        </w:rPr>
        <w:t xml:space="preserve">ourt ruled 8-1 that </w:t>
      </w:r>
      <w:r w:rsidR="00DD583F" w:rsidRPr="00022F73">
        <w:rPr>
          <w:rFonts w:ascii="Brandon Grotesque Regular" w:hAnsi="Brandon Grotesque Regular" w:cs="Times New Roman"/>
        </w:rPr>
        <w:t xml:space="preserve">public </w:t>
      </w:r>
      <w:r w:rsidR="00C84A75" w:rsidRPr="00022F73">
        <w:rPr>
          <w:rFonts w:ascii="Brandon Grotesque Regular" w:hAnsi="Brandon Grotesque Regular" w:cs="Times New Roman"/>
        </w:rPr>
        <w:t xml:space="preserve">school officials lacked the authority to discipline </w:t>
      </w:r>
      <w:r w:rsidRPr="00022F73">
        <w:rPr>
          <w:rFonts w:ascii="Brandon Grotesque Regular" w:hAnsi="Brandon Grotesque Regular" w:cs="Times New Roman"/>
        </w:rPr>
        <w:t>Levy for her off-campus social media post.</w:t>
      </w:r>
      <w:r w:rsidR="003E57C8" w:rsidRPr="00022F73">
        <w:rPr>
          <w:rFonts w:ascii="Brandon Grotesque Regular" w:hAnsi="Brandon Grotesque Regular" w:cs="Times New Roman"/>
        </w:rPr>
        <w:t xml:space="preserve"> </w:t>
      </w:r>
    </w:p>
    <w:p w14:paraId="0DF32B51" w14:textId="1D2211E5" w:rsidR="00CF0F11" w:rsidRPr="00022F73" w:rsidRDefault="00CF0F11" w:rsidP="00044B9F">
      <w:pPr>
        <w:rPr>
          <w:rFonts w:ascii="Brandon Grotesque Regular" w:hAnsi="Brandon Grotesque Regular" w:cs="Times New Roman"/>
        </w:rPr>
      </w:pPr>
      <w:r w:rsidRPr="00022F73">
        <w:rPr>
          <w:rFonts w:ascii="Brandon Grotesque Regular" w:hAnsi="Brandon Grotesque Regular" w:cs="Times New Roman"/>
          <w:noProof/>
        </w:rPr>
        <mc:AlternateContent>
          <mc:Choice Requires="wps">
            <w:drawing>
              <wp:anchor distT="0" distB="0" distL="114300" distR="114300" simplePos="0" relativeHeight="251659264" behindDoc="1" locked="0" layoutInCell="1" allowOverlap="1" wp14:anchorId="178342C3" wp14:editId="669BC499">
                <wp:simplePos x="0" y="0"/>
                <wp:positionH relativeFrom="column">
                  <wp:posOffset>285750</wp:posOffset>
                </wp:positionH>
                <wp:positionV relativeFrom="paragraph">
                  <wp:posOffset>217805</wp:posOffset>
                </wp:positionV>
                <wp:extent cx="5734050" cy="1266825"/>
                <wp:effectExtent l="0" t="0" r="0" b="9525"/>
                <wp:wrapNone/>
                <wp:docPr id="2" name="Rectangle 2"/>
                <wp:cNvGraphicFramePr/>
                <a:graphic xmlns:a="http://schemas.openxmlformats.org/drawingml/2006/main">
                  <a:graphicData uri="http://schemas.microsoft.com/office/word/2010/wordprocessingShape">
                    <wps:wsp>
                      <wps:cNvSpPr/>
                      <wps:spPr>
                        <a:xfrm>
                          <a:off x="0" y="0"/>
                          <a:ext cx="5734050" cy="12668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3E425" id="Rectangle 2" o:spid="_x0000_s1026" style="position:absolute;margin-left:22.5pt;margin-top:17.15pt;width:451.5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" fillcolor="#d8d8d8 [2732]" stroked="f" strokeweight="1pt"/>
            </w:pict>
          </mc:Fallback>
        </mc:AlternateContent>
      </w:r>
      <w:r w:rsidRPr="00022F73">
        <w:rPr>
          <w:rFonts w:ascii="Brandon Grotesque Regular" w:hAnsi="Brandon Grotesque Regular" w:cs="Times New Roman"/>
          <w:noProof/>
        </w:rPr>
        <mc:AlternateContent>
          <mc:Choice Requires="wps">
            <w:drawing>
              <wp:anchor distT="0" distB="0" distL="114300" distR="114300" simplePos="0" relativeHeight="251660288" behindDoc="0" locked="0" layoutInCell="1" allowOverlap="1" wp14:anchorId="5091672A" wp14:editId="00D2126E">
                <wp:simplePos x="0" y="0"/>
                <wp:positionH relativeFrom="column">
                  <wp:posOffset>171450</wp:posOffset>
                </wp:positionH>
                <wp:positionV relativeFrom="paragraph">
                  <wp:posOffset>217805</wp:posOffset>
                </wp:positionV>
                <wp:extent cx="45085" cy="1257476"/>
                <wp:effectExtent l="0" t="0" r="0" b="0"/>
                <wp:wrapNone/>
                <wp:docPr id="4" name="Rectangle 4"/>
                <wp:cNvGraphicFramePr/>
                <a:graphic xmlns:a="http://schemas.openxmlformats.org/drawingml/2006/main">
                  <a:graphicData uri="http://schemas.microsoft.com/office/word/2010/wordprocessingShape">
                    <wps:wsp>
                      <wps:cNvSpPr/>
                      <wps:spPr>
                        <a:xfrm>
                          <a:off x="0" y="0"/>
                          <a:ext cx="45085" cy="1257476"/>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524052" w14:textId="77777777" w:rsidR="00022F73" w:rsidRDefault="00022F73" w:rsidP="00022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1672A" id="Rectangle 4" o:spid="_x0000_s1026" style="position:absolute;margin-left:13.5pt;margin-top:17.15pt;width:3.5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" fillcolor="#2e74b5 [2404]" stroked="f" strokeweight="1pt">
                <v:textbox>
                  <w:txbxContent>
                    <w:p w14:paraId="1C524052" w14:textId="77777777" w:rsidR="00022F73" w:rsidRDefault="00022F73" w:rsidP="00022F73">
                      <w:pPr>
                        <w:jc w:val="center"/>
                      </w:pPr>
                    </w:p>
                  </w:txbxContent>
                </v:textbox>
              </v:rect>
            </w:pict>
          </mc:Fallback>
        </mc:AlternateContent>
      </w:r>
    </w:p>
    <w:p w14:paraId="45B704D3" w14:textId="660A5FA2" w:rsidR="00C7263D" w:rsidRPr="00022F73" w:rsidRDefault="00C7263D" w:rsidP="00044B9F">
      <w:pPr>
        <w:ind w:left="720"/>
        <w:rPr>
          <w:rFonts w:ascii="Brandon Grotesque Regular" w:hAnsi="Brandon Grotesque Regular" w:cs="Times New Roman"/>
        </w:rPr>
      </w:pPr>
      <w:r w:rsidRPr="00022F73">
        <w:rPr>
          <w:rFonts w:ascii="Brandon Grotesque Regular" w:hAnsi="Brandon Grotesque Regular" w:cs="Times New Roman"/>
        </w:rPr>
        <w:t>“The school went too far, and I’m glad that the Supreme Court agrees</w:t>
      </w:r>
      <w:r w:rsidR="00F27324" w:rsidRPr="00022F73">
        <w:rPr>
          <w:rFonts w:ascii="Brandon Grotesque Regular" w:hAnsi="Brandon Grotesque Regular" w:cs="Times New Roman"/>
        </w:rPr>
        <w:t xml:space="preserve">. </w:t>
      </w:r>
      <w:r w:rsidRPr="00022F73">
        <w:rPr>
          <w:rFonts w:ascii="Brandon Grotesque Regular" w:hAnsi="Brandon Grotesque Regular" w:cs="Times New Roman"/>
        </w:rPr>
        <w:t xml:space="preserve">…Young people need to have the ability to express themselves without worrying about being punished when they get to school. I never could have imagined that one single </w:t>
      </w:r>
      <w:r w:rsidR="00EF32EF" w:rsidRPr="00022F73">
        <w:rPr>
          <w:rFonts w:ascii="Brandon Grotesque Regular" w:hAnsi="Brandon Grotesque Regular" w:cs="Times New Roman"/>
        </w:rPr>
        <w:t>S</w:t>
      </w:r>
      <w:r w:rsidRPr="00022F73">
        <w:rPr>
          <w:rFonts w:ascii="Brandon Grotesque Regular" w:hAnsi="Brandon Grotesque Regular" w:cs="Times New Roman"/>
        </w:rPr>
        <w:t>nap would turn into a Supreme Court case, but I’m proud that my family and I advocated for the rights of millions of students.” —</w:t>
      </w:r>
      <w:r w:rsidR="00A11575" w:rsidRPr="00022F73">
        <w:rPr>
          <w:rFonts w:ascii="Brandon Grotesque Regular" w:hAnsi="Brandon Grotesque Regular" w:cs="Times New Roman"/>
        </w:rPr>
        <w:t xml:space="preserve"> </w:t>
      </w:r>
      <w:r w:rsidRPr="00022F73">
        <w:rPr>
          <w:rFonts w:ascii="Brandon Grotesque Regular" w:hAnsi="Brandon Grotesque Regular" w:cs="Times New Roman"/>
        </w:rPr>
        <w:t>Brandi Levy</w:t>
      </w:r>
      <w:r w:rsidR="00A11575" w:rsidRPr="00022F73">
        <w:rPr>
          <w:rFonts w:ascii="Brandon Grotesque Regular" w:hAnsi="Brandon Grotesque Regular" w:cs="Times New Roman"/>
        </w:rPr>
        <w:t>, former high school cheerleader</w:t>
      </w:r>
    </w:p>
    <w:p w14:paraId="6B66C61C" w14:textId="77777777" w:rsidR="00022F73" w:rsidRDefault="00022F73" w:rsidP="00044B9F">
      <w:pPr>
        <w:rPr>
          <w:rFonts w:ascii="Trade Gothic LT Std Cn" w:hAnsi="Trade Gothic LT Std Cn" w:cs="Times New Roman"/>
          <w:b/>
          <w:sz w:val="24"/>
          <w:szCs w:val="24"/>
        </w:rPr>
      </w:pPr>
    </w:p>
    <w:p w14:paraId="53243C09" w14:textId="2E937E73" w:rsidR="00DB4441" w:rsidRPr="00022F73" w:rsidRDefault="00022F73" w:rsidP="00044B9F">
      <w:pPr>
        <w:rPr>
          <w:rFonts w:ascii="Trade Gothic LT Std Cn" w:hAnsi="Trade Gothic LT Std Cn" w:cs="Times New Roman"/>
          <w:b/>
          <w:sz w:val="24"/>
          <w:szCs w:val="24"/>
        </w:rPr>
      </w:pPr>
      <w:r w:rsidRPr="00022F73">
        <w:rPr>
          <w:rFonts w:ascii="Trade Gothic LT Std Cn" w:hAnsi="Trade Gothic LT Std Cn" w:cs="Times New Roman"/>
          <w:b/>
          <w:sz w:val="24"/>
          <w:szCs w:val="24"/>
        </w:rPr>
        <w:t xml:space="preserve">STUDENT RIGHTS </w:t>
      </w:r>
    </w:p>
    <w:p w14:paraId="302006C1" w14:textId="7EBB425B" w:rsidR="00C84A75" w:rsidRPr="00022F73" w:rsidRDefault="00DB4441" w:rsidP="00044B9F">
      <w:pPr>
        <w:rPr>
          <w:rFonts w:ascii="Brandon Grotesque Regular" w:hAnsi="Brandon Grotesque Regular" w:cs="Times New Roman"/>
        </w:rPr>
      </w:pPr>
      <w:r w:rsidRPr="00022F73">
        <w:rPr>
          <w:rFonts w:ascii="Brandon Grotesque Regular" w:hAnsi="Brandon Grotesque Regular" w:cs="Times New Roman"/>
        </w:rPr>
        <w:t>First and foremost, the opinion provides a great deal of protection to student speech that takes place off campus.</w:t>
      </w:r>
      <w:r w:rsidR="00E86007" w:rsidRPr="00022F73">
        <w:rPr>
          <w:rFonts w:ascii="Brandon Grotesque Regular" w:hAnsi="Brandon Grotesque Regular" w:cs="Times New Roman"/>
        </w:rPr>
        <w:t xml:space="preserve"> </w:t>
      </w:r>
      <w:r w:rsidRPr="00022F73">
        <w:rPr>
          <w:rFonts w:ascii="Brandon Grotesque Regular" w:hAnsi="Brandon Grotesque Regular" w:cs="Times New Roman"/>
        </w:rPr>
        <w:t xml:space="preserve">In </w:t>
      </w:r>
      <w:r w:rsidR="00C84A75" w:rsidRPr="00022F73">
        <w:rPr>
          <w:rFonts w:ascii="Brandon Grotesque Regular" w:hAnsi="Brandon Grotesque Regular" w:cs="Times New Roman"/>
        </w:rPr>
        <w:t>his majority opinion, Justice Stephen Breyer emphasized that school officials normally have far less justification to regulate students’ off-campus, online speech than they do speech that takes place on campus.</w:t>
      </w:r>
      <w:r w:rsidR="00220CD5" w:rsidRPr="00022F73">
        <w:rPr>
          <w:rFonts w:ascii="Brandon Grotesque Regular" w:hAnsi="Brandon Grotesque Regular" w:cs="Times New Roman"/>
        </w:rPr>
        <w:t xml:space="preserve"> </w:t>
      </w:r>
      <w:r w:rsidR="00C84A75" w:rsidRPr="00022F73">
        <w:rPr>
          <w:rFonts w:ascii="Brandon Grotesque Regular" w:hAnsi="Brandon Grotesque Regular" w:cs="Times New Roman"/>
        </w:rPr>
        <w:t xml:space="preserve">He identified three </w:t>
      </w:r>
      <w:r w:rsidR="001C56E0" w:rsidRPr="00022F73">
        <w:rPr>
          <w:rFonts w:ascii="Brandon Grotesque Regular" w:hAnsi="Brandon Grotesque Regular" w:cs="Times New Roman"/>
        </w:rPr>
        <w:t xml:space="preserve">key </w:t>
      </w:r>
      <w:r w:rsidR="00C84A75" w:rsidRPr="00022F73">
        <w:rPr>
          <w:rFonts w:ascii="Brandon Grotesque Regular" w:hAnsi="Brandon Grotesque Regular" w:cs="Times New Roman"/>
        </w:rPr>
        <w:t xml:space="preserve">features of off-campus speech that compel such a finding: </w:t>
      </w:r>
    </w:p>
    <w:p w14:paraId="57AFD9A7" w14:textId="7C391945" w:rsidR="00C84A75" w:rsidRPr="00022F73" w:rsidRDefault="00C84A75" w:rsidP="00044B9F">
      <w:pPr>
        <w:pStyle w:val="ListParagraph"/>
        <w:numPr>
          <w:ilvl w:val="0"/>
          <w:numId w:val="1"/>
        </w:numPr>
        <w:spacing w:after="0"/>
        <w:rPr>
          <w:rFonts w:ascii="Brandon Grotesque Regular" w:hAnsi="Brandon Grotesque Regular" w:cs="Times New Roman"/>
        </w:rPr>
      </w:pPr>
      <w:r w:rsidRPr="00022F73">
        <w:rPr>
          <w:rFonts w:ascii="Brandon Grotesque Regular" w:hAnsi="Brandon Grotesque Regular" w:cs="Times New Roman"/>
        </w:rPr>
        <w:t xml:space="preserve">Schools generally do not act </w:t>
      </w:r>
      <w:r w:rsidR="00785438" w:rsidRPr="00022F73">
        <w:rPr>
          <w:rFonts w:ascii="Brandon Grotesque Regular" w:hAnsi="Brandon Grotesque Regular" w:cs="Times New Roman"/>
        </w:rPr>
        <w:t>“</w:t>
      </w:r>
      <w:r w:rsidRPr="00022F73">
        <w:rPr>
          <w:rFonts w:ascii="Brandon Grotesque Regular" w:hAnsi="Brandon Grotesque Regular" w:cs="Times New Roman"/>
        </w:rPr>
        <w:t>in loco parentis,</w:t>
      </w:r>
      <w:r w:rsidR="00785438" w:rsidRPr="00022F73">
        <w:rPr>
          <w:rFonts w:ascii="Brandon Grotesque Regular" w:hAnsi="Brandon Grotesque Regular" w:cs="Times New Roman"/>
        </w:rPr>
        <w:t>”</w:t>
      </w:r>
      <w:r w:rsidRPr="00022F73">
        <w:rPr>
          <w:rFonts w:ascii="Brandon Grotesque Regular" w:hAnsi="Brandon Grotesque Regular" w:cs="Times New Roman"/>
        </w:rPr>
        <w:t xml:space="preserve"> or </w:t>
      </w:r>
      <w:r w:rsidR="00785438" w:rsidRPr="00022F73">
        <w:rPr>
          <w:rFonts w:ascii="Brandon Grotesque Regular" w:hAnsi="Brandon Grotesque Regular" w:cs="Times New Roman"/>
        </w:rPr>
        <w:t xml:space="preserve">in place of </w:t>
      </w:r>
      <w:r w:rsidRPr="00022F73">
        <w:rPr>
          <w:rFonts w:ascii="Brandon Grotesque Regular" w:hAnsi="Brandon Grotesque Regular" w:cs="Times New Roman"/>
        </w:rPr>
        <w:t>parents</w:t>
      </w:r>
      <w:r w:rsidR="004E561F" w:rsidRPr="00022F73">
        <w:rPr>
          <w:rFonts w:ascii="Brandon Grotesque Regular" w:hAnsi="Brandon Grotesque Regular" w:cs="Times New Roman"/>
        </w:rPr>
        <w:t>,</w:t>
      </w:r>
      <w:r w:rsidR="00785438" w:rsidRPr="00022F73">
        <w:rPr>
          <w:rFonts w:ascii="Brandon Grotesque Regular" w:hAnsi="Brandon Grotesque Regular" w:cs="Times New Roman"/>
        </w:rPr>
        <w:t xml:space="preserve"> when regulating off-campus speech</w:t>
      </w:r>
      <w:r w:rsidRPr="00022F73">
        <w:rPr>
          <w:rFonts w:ascii="Brandon Grotesque Regular" w:hAnsi="Brandon Grotesque Regular" w:cs="Times New Roman"/>
        </w:rPr>
        <w:t>.</w:t>
      </w:r>
      <w:r w:rsidR="003E57C8" w:rsidRPr="00022F73">
        <w:rPr>
          <w:rFonts w:ascii="Brandon Grotesque Regular" w:hAnsi="Brandon Grotesque Regular" w:cs="Times New Roman"/>
        </w:rPr>
        <w:t xml:space="preserve"> </w:t>
      </w:r>
      <w:r w:rsidRPr="00022F73">
        <w:rPr>
          <w:rFonts w:ascii="Brandon Grotesque Regular" w:hAnsi="Brandon Grotesque Regular" w:cs="Times New Roman"/>
        </w:rPr>
        <w:t>It is parents’ responsibility to discipline kids for off-campus expression, not school officials</w:t>
      </w:r>
      <w:r w:rsidR="00DB4441" w:rsidRPr="00022F73">
        <w:rPr>
          <w:rFonts w:ascii="Brandon Grotesque Regular" w:hAnsi="Brandon Grotesque Regular" w:cs="Times New Roman"/>
        </w:rPr>
        <w:t>.</w:t>
      </w:r>
      <w:r w:rsidR="00E86007" w:rsidRPr="00022F73">
        <w:rPr>
          <w:rFonts w:ascii="Brandon Grotesque Regular" w:hAnsi="Brandon Grotesque Regular" w:cs="Times New Roman"/>
        </w:rPr>
        <w:t xml:space="preserve"> </w:t>
      </w:r>
    </w:p>
    <w:p w14:paraId="2A970BD5" w14:textId="3F0D98AD" w:rsidR="00C84A75" w:rsidRPr="00022F73" w:rsidRDefault="00C84A75" w:rsidP="00044B9F">
      <w:pPr>
        <w:pStyle w:val="ListParagraph"/>
        <w:numPr>
          <w:ilvl w:val="0"/>
          <w:numId w:val="1"/>
        </w:numPr>
        <w:spacing w:after="0"/>
        <w:rPr>
          <w:rFonts w:ascii="Brandon Grotesque Regular" w:hAnsi="Brandon Grotesque Regular" w:cs="Times New Roman"/>
        </w:rPr>
      </w:pPr>
      <w:r w:rsidRPr="00022F73">
        <w:rPr>
          <w:rFonts w:ascii="Brandon Grotesque Regular" w:hAnsi="Brandon Grotesque Regular" w:cs="Times New Roman"/>
        </w:rPr>
        <w:t>Regulation of off-campus speech would require schools to monitor expression</w:t>
      </w:r>
      <w:r w:rsidR="00DF1FCE" w:rsidRPr="00022F73">
        <w:rPr>
          <w:rFonts w:ascii="Brandon Grotesque Regular" w:hAnsi="Brandon Grotesque Regular" w:cs="Times New Roman"/>
        </w:rPr>
        <w:t>s</w:t>
      </w:r>
      <w:r w:rsidRPr="00022F73">
        <w:rPr>
          <w:rFonts w:ascii="Brandon Grotesque Regular" w:hAnsi="Brandon Grotesque Regular" w:cs="Times New Roman"/>
        </w:rPr>
        <w:t xml:space="preserve"> </w:t>
      </w:r>
      <w:r w:rsidR="00485928" w:rsidRPr="00022F73">
        <w:rPr>
          <w:rFonts w:ascii="Brandon Grotesque Regular" w:hAnsi="Brandon Grotesque Regular" w:cs="Times New Roman"/>
        </w:rPr>
        <w:t>made</w:t>
      </w:r>
      <w:r w:rsidRPr="00022F73">
        <w:rPr>
          <w:rFonts w:ascii="Brandon Grotesque Regular" w:hAnsi="Brandon Grotesque Regular" w:cs="Times New Roman"/>
        </w:rPr>
        <w:t xml:space="preserve"> </w:t>
      </w:r>
      <w:r w:rsidR="00BE2C05" w:rsidRPr="00022F73">
        <w:rPr>
          <w:rFonts w:ascii="Brandon Grotesque Regular" w:hAnsi="Brandon Grotesque Regular" w:cs="Times New Roman"/>
        </w:rPr>
        <w:t xml:space="preserve">at any point, </w:t>
      </w:r>
      <w:r w:rsidRPr="00022F73">
        <w:rPr>
          <w:rFonts w:ascii="Brandon Grotesque Regular" w:hAnsi="Brandon Grotesque Regular" w:cs="Times New Roman"/>
        </w:rPr>
        <w:t xml:space="preserve">24 hours </w:t>
      </w:r>
      <w:r w:rsidR="00BE2C05" w:rsidRPr="00022F73">
        <w:rPr>
          <w:rFonts w:ascii="Brandon Grotesque Regular" w:hAnsi="Brandon Grotesque Regular" w:cs="Times New Roman"/>
        </w:rPr>
        <w:t>a</w:t>
      </w:r>
      <w:r w:rsidRPr="00022F73">
        <w:rPr>
          <w:rFonts w:ascii="Brandon Grotesque Regular" w:hAnsi="Brandon Grotesque Regular" w:cs="Times New Roman"/>
        </w:rPr>
        <w:t xml:space="preserve"> day</w:t>
      </w:r>
      <w:r w:rsidR="00220CD5" w:rsidRPr="00022F73">
        <w:rPr>
          <w:rFonts w:ascii="Brandon Grotesque Regular" w:hAnsi="Brandon Grotesque Regular" w:cs="Times New Roman"/>
        </w:rPr>
        <w:t>,</w:t>
      </w:r>
      <w:r w:rsidRPr="00022F73">
        <w:rPr>
          <w:rFonts w:ascii="Brandon Grotesque Regular" w:hAnsi="Brandon Grotesque Regular" w:cs="Times New Roman"/>
        </w:rPr>
        <w:t xml:space="preserve"> and this could result in the censorship of much rel</w:t>
      </w:r>
      <w:r w:rsidR="00DB4441" w:rsidRPr="00022F73">
        <w:rPr>
          <w:rFonts w:ascii="Brandon Grotesque Regular" w:hAnsi="Brandon Grotesque Regular" w:cs="Times New Roman"/>
        </w:rPr>
        <w:t>igious and political expression.</w:t>
      </w:r>
      <w:r w:rsidR="00E86007" w:rsidRPr="00022F73">
        <w:rPr>
          <w:rFonts w:ascii="Brandon Grotesque Regular" w:hAnsi="Brandon Grotesque Regular" w:cs="Times New Roman"/>
        </w:rPr>
        <w:t xml:space="preserve"> </w:t>
      </w:r>
      <w:r w:rsidR="00DB4441" w:rsidRPr="00022F73">
        <w:rPr>
          <w:rFonts w:ascii="Brandon Grotesque Regular" w:hAnsi="Brandon Grotesque Regular" w:cs="Times New Roman"/>
        </w:rPr>
        <w:t xml:space="preserve">The </w:t>
      </w:r>
      <w:r w:rsidR="00C12A33" w:rsidRPr="00022F73">
        <w:rPr>
          <w:rFonts w:ascii="Brandon Grotesque Regular" w:hAnsi="Brandon Grotesque Regular" w:cs="Times New Roman"/>
        </w:rPr>
        <w:t>c</w:t>
      </w:r>
      <w:r w:rsidR="00DB4441" w:rsidRPr="00022F73">
        <w:rPr>
          <w:rFonts w:ascii="Brandon Grotesque Regular" w:hAnsi="Brandon Grotesque Regular" w:cs="Times New Roman"/>
        </w:rPr>
        <w:t>ourt explained that school officials would have a “heavy burden” to censor such speech.</w:t>
      </w:r>
      <w:r w:rsidR="00E86007" w:rsidRPr="00022F73">
        <w:rPr>
          <w:rFonts w:ascii="Brandon Grotesque Regular" w:hAnsi="Brandon Grotesque Regular" w:cs="Times New Roman"/>
        </w:rPr>
        <w:t xml:space="preserve"> </w:t>
      </w:r>
    </w:p>
    <w:p w14:paraId="441A5A62" w14:textId="5809D41D" w:rsidR="00C84A75" w:rsidRPr="00022F73" w:rsidRDefault="00C84A75" w:rsidP="00044B9F">
      <w:pPr>
        <w:pStyle w:val="ListParagraph"/>
        <w:numPr>
          <w:ilvl w:val="0"/>
          <w:numId w:val="1"/>
        </w:numPr>
        <w:rPr>
          <w:rFonts w:ascii="Brandon Grotesque Regular" w:hAnsi="Brandon Grotesque Regular" w:cs="Times New Roman"/>
        </w:rPr>
      </w:pPr>
      <w:r w:rsidRPr="00022F73">
        <w:rPr>
          <w:rFonts w:ascii="Brandon Grotesque Regular" w:hAnsi="Brandon Grotesque Regular" w:cs="Times New Roman"/>
        </w:rPr>
        <w:lastRenderedPageBreak/>
        <w:t>The school has a strong interest in protecting off-campus speech that is unpopular, because as Breyer wrote memorably, “America’s public schools are the nurseries of democracy.”</w:t>
      </w:r>
      <w:r w:rsidR="00E86007" w:rsidRPr="00022F73">
        <w:rPr>
          <w:rFonts w:ascii="Brandon Grotesque Regular" w:hAnsi="Brandon Grotesque Regular" w:cs="Times New Roman"/>
        </w:rPr>
        <w:t xml:space="preserve"> </w:t>
      </w:r>
    </w:p>
    <w:p w14:paraId="420A41BC" w14:textId="0740D988" w:rsidR="00C84A75" w:rsidRPr="00EB36E4" w:rsidRDefault="00EB36E4" w:rsidP="00044B9F">
      <w:pPr>
        <w:rPr>
          <w:rFonts w:ascii="Trade Gothic LT Std Cn" w:hAnsi="Trade Gothic LT Std Cn" w:cs="Times New Roman"/>
          <w:b/>
          <w:sz w:val="24"/>
          <w:szCs w:val="24"/>
        </w:rPr>
      </w:pPr>
      <w:r w:rsidRPr="00EB36E4">
        <w:rPr>
          <w:rFonts w:ascii="Trade Gothic LT Std Cn" w:hAnsi="Trade Gothic LT Std Cn" w:cs="Times New Roman"/>
          <w:b/>
          <w:sz w:val="24"/>
          <w:szCs w:val="24"/>
        </w:rPr>
        <w:t xml:space="preserve">PARENTAL RIGHTS </w:t>
      </w:r>
    </w:p>
    <w:p w14:paraId="1E88A4DD" w14:textId="04091631" w:rsidR="00DB4441" w:rsidRPr="00022F73" w:rsidRDefault="00DB4441" w:rsidP="00044B9F">
      <w:pPr>
        <w:rPr>
          <w:rFonts w:ascii="Brandon Grotesque Regular" w:hAnsi="Brandon Grotesque Regular" w:cs="Times New Roman"/>
        </w:rPr>
      </w:pPr>
      <w:r w:rsidRPr="00022F73">
        <w:rPr>
          <w:rFonts w:ascii="Brandon Grotesque Regular" w:hAnsi="Brandon Grotesque Regular" w:cs="Times New Roman"/>
        </w:rPr>
        <w:t>The</w:t>
      </w:r>
      <w:r w:rsidR="00C12A33" w:rsidRPr="00022F73">
        <w:rPr>
          <w:rFonts w:ascii="Brandon Grotesque Regular" w:hAnsi="Brandon Grotesque Regular" w:cs="Times New Roman"/>
        </w:rPr>
        <w:t xml:space="preserve"> Supreme </w:t>
      </w:r>
      <w:r w:rsidRPr="00022F73">
        <w:rPr>
          <w:rFonts w:ascii="Brandon Grotesque Regular" w:hAnsi="Brandon Grotesque Regular" w:cs="Times New Roman"/>
        </w:rPr>
        <w:t xml:space="preserve">Court’s decision also protected parental rights, as the </w:t>
      </w:r>
      <w:r w:rsidR="00C12A33" w:rsidRPr="00022F73">
        <w:rPr>
          <w:rFonts w:ascii="Brandon Grotesque Regular" w:hAnsi="Brandon Grotesque Regular" w:cs="Times New Roman"/>
        </w:rPr>
        <w:t>c</w:t>
      </w:r>
      <w:r w:rsidRPr="00022F73">
        <w:rPr>
          <w:rFonts w:ascii="Brandon Grotesque Regular" w:hAnsi="Brandon Grotesque Regular" w:cs="Times New Roman"/>
        </w:rPr>
        <w:t>ourt emphasized that parents generally do not give up their rights to discipline their children when it comes to off-campus speech.</w:t>
      </w:r>
      <w:r w:rsidR="00220CD5" w:rsidRPr="00022F73">
        <w:rPr>
          <w:rFonts w:ascii="Brandon Grotesque Regular" w:hAnsi="Brandon Grotesque Regular" w:cs="Times New Roman"/>
        </w:rPr>
        <w:t xml:space="preserve"> </w:t>
      </w:r>
      <w:r w:rsidRPr="00022F73">
        <w:rPr>
          <w:rFonts w:ascii="Brandon Grotesque Regular" w:hAnsi="Brandon Grotesque Regular" w:cs="Times New Roman"/>
        </w:rPr>
        <w:t xml:space="preserve">Parents have a fundamental due process right </w:t>
      </w:r>
      <w:r w:rsidR="006E064C" w:rsidRPr="00022F73">
        <w:rPr>
          <w:rFonts w:ascii="Brandon Grotesque Regular" w:hAnsi="Brandon Grotesque Regular" w:cs="Times New Roman"/>
        </w:rPr>
        <w:t>to rear</w:t>
      </w:r>
      <w:r w:rsidRPr="00022F73">
        <w:rPr>
          <w:rFonts w:ascii="Brandon Grotesque Regular" w:hAnsi="Brandon Grotesque Regular" w:cs="Times New Roman"/>
        </w:rPr>
        <w:t xml:space="preserve"> their children as they see fit.</w:t>
      </w:r>
      <w:r w:rsidR="00220CD5" w:rsidRPr="00022F73">
        <w:rPr>
          <w:rFonts w:ascii="Brandon Grotesque Regular" w:hAnsi="Brandon Grotesque Regular" w:cs="Times New Roman"/>
        </w:rPr>
        <w:t xml:space="preserve"> </w:t>
      </w:r>
      <w:r w:rsidRPr="00022F73">
        <w:rPr>
          <w:rFonts w:ascii="Brandon Grotesque Regular" w:hAnsi="Brandon Grotesque Regular" w:cs="Times New Roman"/>
        </w:rPr>
        <w:t xml:space="preserve">The </w:t>
      </w:r>
      <w:r w:rsidR="00C12A33" w:rsidRPr="00022F73">
        <w:rPr>
          <w:rFonts w:ascii="Brandon Grotesque Regular" w:hAnsi="Brandon Grotesque Regular" w:cs="Times New Roman"/>
        </w:rPr>
        <w:t>c</w:t>
      </w:r>
      <w:r w:rsidRPr="00022F73">
        <w:rPr>
          <w:rFonts w:ascii="Brandon Grotesque Regular" w:hAnsi="Brandon Grotesque Regular" w:cs="Times New Roman"/>
        </w:rPr>
        <w:t>ourt recognized this</w:t>
      </w:r>
      <w:r w:rsidR="004B27D4" w:rsidRPr="00022F73">
        <w:rPr>
          <w:rFonts w:ascii="Brandon Grotesque Regular" w:hAnsi="Brandon Grotesque Regular" w:cs="Times New Roman"/>
        </w:rPr>
        <w:t xml:space="preserve">, </w:t>
      </w:r>
      <w:r w:rsidRPr="00022F73">
        <w:rPr>
          <w:rFonts w:ascii="Brandon Grotesque Regular" w:hAnsi="Brandon Grotesque Regular" w:cs="Times New Roman"/>
        </w:rPr>
        <w:t>writing that “there is no reason to believe B.L.’s parents had delegated to school officials their own control of B.L.’s behavior at the Cocoa Hut.”</w:t>
      </w:r>
      <w:r w:rsidR="00E86007" w:rsidRPr="00022F73">
        <w:rPr>
          <w:rFonts w:ascii="Brandon Grotesque Regular" w:hAnsi="Brandon Grotesque Regular" w:cs="Times New Roman"/>
        </w:rPr>
        <w:t xml:space="preserve"> </w:t>
      </w:r>
    </w:p>
    <w:p w14:paraId="7B296469" w14:textId="25D8ED23" w:rsidR="00DB4441" w:rsidRPr="00022F73" w:rsidRDefault="00DB4441" w:rsidP="00044B9F">
      <w:pPr>
        <w:rPr>
          <w:rFonts w:ascii="Brandon Grotesque Regular" w:hAnsi="Brandon Grotesque Regular" w:cs="Times New Roman"/>
        </w:rPr>
      </w:pPr>
      <w:r w:rsidRPr="00022F73">
        <w:rPr>
          <w:rFonts w:ascii="Brandon Grotesque Regular" w:hAnsi="Brandon Grotesque Regular" w:cs="Times New Roman"/>
        </w:rPr>
        <w:t>Justice Samuel Alito, in his concurring opinion, stressed parental rights.</w:t>
      </w:r>
      <w:r w:rsidR="00E86007" w:rsidRPr="00022F73">
        <w:rPr>
          <w:rFonts w:ascii="Brandon Grotesque Regular" w:hAnsi="Brandon Grotesque Regular" w:cs="Times New Roman"/>
        </w:rPr>
        <w:t xml:space="preserve"> </w:t>
      </w:r>
      <w:r w:rsidRPr="00022F73">
        <w:rPr>
          <w:rFonts w:ascii="Brandon Grotesque Regular" w:hAnsi="Brandon Grotesque Regular" w:cs="Times New Roman"/>
        </w:rPr>
        <w:t xml:space="preserve">“In our society, parents, not the State, have the primary authority and duty to raise, educate and form the character of their children,” he wrote. “Parents do not implicitly </w:t>
      </w:r>
      <w:r w:rsidR="003C31D9" w:rsidRPr="00022F73">
        <w:rPr>
          <w:rFonts w:ascii="Brandon Grotesque Regular" w:hAnsi="Brandon Grotesque Regular" w:cs="Times New Roman"/>
        </w:rPr>
        <w:t>relinquish</w:t>
      </w:r>
      <w:r w:rsidRPr="00022F73">
        <w:rPr>
          <w:rFonts w:ascii="Brandon Grotesque Regular" w:hAnsi="Brandon Grotesque Regular" w:cs="Times New Roman"/>
        </w:rPr>
        <w:t xml:space="preserve"> all that authority when they send their children to a public school.”</w:t>
      </w:r>
      <w:r w:rsidR="00E86007" w:rsidRPr="00022F73">
        <w:rPr>
          <w:rFonts w:ascii="Brandon Grotesque Regular" w:hAnsi="Brandon Grotesque Regular" w:cs="Times New Roman"/>
        </w:rPr>
        <w:t xml:space="preserve"> </w:t>
      </w:r>
    </w:p>
    <w:p w14:paraId="7DFDFDD6" w14:textId="5E4C68E9" w:rsidR="00DB4441" w:rsidRPr="00EB36E4" w:rsidRDefault="00EB36E4" w:rsidP="00044B9F">
      <w:pPr>
        <w:rPr>
          <w:rFonts w:ascii="Trade Gothic LT Std Cn" w:hAnsi="Trade Gothic LT Std Cn" w:cs="Times New Roman"/>
          <w:b/>
          <w:sz w:val="24"/>
          <w:szCs w:val="24"/>
        </w:rPr>
      </w:pPr>
      <w:r w:rsidRPr="00EB36E4">
        <w:rPr>
          <w:rFonts w:ascii="Trade Gothic LT Std Cn" w:hAnsi="Trade Gothic LT Std Cn" w:cs="Times New Roman"/>
          <w:b/>
          <w:sz w:val="24"/>
          <w:szCs w:val="24"/>
        </w:rPr>
        <w:t xml:space="preserve">CORE PRINCIPLES OF TINKER </w:t>
      </w:r>
    </w:p>
    <w:p w14:paraId="638DF774" w14:textId="35141DF5" w:rsidR="00965F4D" w:rsidRPr="00022F73" w:rsidRDefault="00C84A75" w:rsidP="00044B9F">
      <w:pPr>
        <w:rPr>
          <w:rFonts w:ascii="Brandon Grotesque Regular" w:hAnsi="Brandon Grotesque Regular" w:cs="Times New Roman"/>
        </w:rPr>
      </w:pPr>
      <w:r w:rsidRPr="00022F73">
        <w:rPr>
          <w:rFonts w:ascii="Brandon Grotesque Regular" w:hAnsi="Brandon Grotesque Regular" w:cs="Times New Roman"/>
        </w:rPr>
        <w:t xml:space="preserve">The </w:t>
      </w:r>
      <w:r w:rsidR="002A12EA" w:rsidRPr="00022F73">
        <w:rPr>
          <w:rFonts w:ascii="Brandon Grotesque Regular" w:hAnsi="Brandon Grotesque Regular" w:cs="Times New Roman"/>
        </w:rPr>
        <w:t>c</w:t>
      </w:r>
      <w:r w:rsidRPr="00022F73">
        <w:rPr>
          <w:rFonts w:ascii="Brandon Grotesque Regular" w:hAnsi="Brandon Grotesque Regular" w:cs="Times New Roman"/>
        </w:rPr>
        <w:t xml:space="preserve">ourt also emphasized </w:t>
      </w:r>
      <w:r w:rsidR="00DB4441" w:rsidRPr="00022F73">
        <w:rPr>
          <w:rFonts w:ascii="Brandon Grotesque Regular" w:hAnsi="Brandon Grotesque Regular" w:cs="Times New Roman"/>
        </w:rPr>
        <w:t xml:space="preserve">and reaffirmed the </w:t>
      </w:r>
      <w:r w:rsidR="00DD583F" w:rsidRPr="00022F73">
        <w:rPr>
          <w:rFonts w:ascii="Brandon Grotesque Regular" w:hAnsi="Brandon Grotesque Regular" w:cs="Times New Roman"/>
        </w:rPr>
        <w:t>core protections identified more</w:t>
      </w:r>
      <w:r w:rsidRPr="00022F73">
        <w:rPr>
          <w:rFonts w:ascii="Brandon Grotesque Regular" w:hAnsi="Brandon Grotesque Regular" w:cs="Times New Roman"/>
        </w:rPr>
        <w:t xml:space="preserve"> than 50 years </w:t>
      </w:r>
      <w:r w:rsidR="00DC14D4" w:rsidRPr="00022F73">
        <w:rPr>
          <w:rFonts w:ascii="Brandon Grotesque Regular" w:hAnsi="Brandon Grotesque Regular" w:cs="Times New Roman"/>
        </w:rPr>
        <w:t xml:space="preserve">ago </w:t>
      </w:r>
      <w:r w:rsidRPr="00022F73">
        <w:rPr>
          <w:rFonts w:ascii="Brandon Grotesque Regular" w:hAnsi="Brandon Grotesque Regular" w:cs="Times New Roman"/>
        </w:rPr>
        <w:t xml:space="preserve">in its </w:t>
      </w:r>
      <w:r w:rsidR="00965F4D" w:rsidRPr="00022F73">
        <w:rPr>
          <w:rFonts w:ascii="Brandon Grotesque Regular" w:hAnsi="Brandon Grotesque Regular" w:cs="Times New Roman"/>
        </w:rPr>
        <w:t xml:space="preserve">landmark </w:t>
      </w:r>
      <w:r w:rsidRPr="00022F73">
        <w:rPr>
          <w:rFonts w:ascii="Brandon Grotesque Regular" w:hAnsi="Brandon Grotesque Regular" w:cs="Times New Roman"/>
        </w:rPr>
        <w:t xml:space="preserve">decision </w:t>
      </w:r>
      <w:r w:rsidR="00DB4441" w:rsidRPr="00022F73">
        <w:rPr>
          <w:rFonts w:ascii="Brandon Grotesque Regular" w:hAnsi="Brandon Grotesque Regular" w:cs="Times New Roman"/>
        </w:rPr>
        <w:t xml:space="preserve">in </w:t>
      </w:r>
      <w:hyperlink r:id="rId9" w:history="1">
        <w:r w:rsidRPr="00022F73">
          <w:rPr>
            <w:rStyle w:val="Hyperlink"/>
            <w:rFonts w:ascii="Brandon Grotesque Regular" w:hAnsi="Brandon Grotesque Regular" w:cs="Times New Roman"/>
          </w:rPr>
          <w:t>Tinker v. Des Moines Independent Community School District</w:t>
        </w:r>
      </w:hyperlink>
      <w:r w:rsidR="00965F4D" w:rsidRPr="00022F73">
        <w:rPr>
          <w:rStyle w:val="Hyperlink"/>
          <w:rFonts w:ascii="Brandon Grotesque Regular" w:hAnsi="Brandon Grotesque Regular" w:cs="Times New Roman"/>
        </w:rPr>
        <w:t>:</w:t>
      </w:r>
      <w:r w:rsidR="003E57C8" w:rsidRPr="00022F73">
        <w:rPr>
          <w:rFonts w:ascii="Brandon Grotesque Regular" w:hAnsi="Brandon Grotesque Regular" w:cs="Times New Roman"/>
        </w:rPr>
        <w:t xml:space="preserve"> </w:t>
      </w:r>
    </w:p>
    <w:p w14:paraId="2B6571A3" w14:textId="77777777" w:rsidR="00965F4D" w:rsidRPr="00022F73" w:rsidRDefault="00C84A75" w:rsidP="00044B9F">
      <w:pPr>
        <w:pStyle w:val="ListParagraph"/>
        <w:numPr>
          <w:ilvl w:val="0"/>
          <w:numId w:val="2"/>
        </w:numPr>
        <w:rPr>
          <w:rFonts w:ascii="Brandon Grotesque Regular" w:hAnsi="Brandon Grotesque Regular" w:cs="Times New Roman"/>
        </w:rPr>
      </w:pPr>
      <w:r w:rsidRPr="00022F73">
        <w:rPr>
          <w:rFonts w:ascii="Brandon Grotesque Regular" w:hAnsi="Brandon Grotesque Regular" w:cs="Times New Roman"/>
        </w:rPr>
        <w:t xml:space="preserve">First, the </w:t>
      </w:r>
      <w:r w:rsidR="002A12EA" w:rsidRPr="00022F73">
        <w:rPr>
          <w:rFonts w:ascii="Brandon Grotesque Regular" w:hAnsi="Brandon Grotesque Regular" w:cs="Times New Roman"/>
        </w:rPr>
        <w:t>c</w:t>
      </w:r>
      <w:r w:rsidRPr="00022F73">
        <w:rPr>
          <w:rFonts w:ascii="Brandon Grotesque Regular" w:hAnsi="Brandon Grotesque Regular" w:cs="Times New Roman"/>
        </w:rPr>
        <w:t xml:space="preserve">ourt reiterated Justice Abe Fortas’ proclamation in </w:t>
      </w:r>
      <w:r w:rsidRPr="00022F73">
        <w:rPr>
          <w:rFonts w:ascii="Brandon Grotesque Regular" w:hAnsi="Brandon Grotesque Regular" w:cs="Times New Roman"/>
          <w:iCs/>
        </w:rPr>
        <w:t xml:space="preserve">Tinker </w:t>
      </w:r>
      <w:r w:rsidRPr="00022F73">
        <w:rPr>
          <w:rFonts w:ascii="Brandon Grotesque Regular" w:hAnsi="Brandon Grotesque Regular" w:cs="Times New Roman"/>
        </w:rPr>
        <w:t>that students do not “shed their constitutional rights to freedom of speech or expression at the schoolhouse gate.”</w:t>
      </w:r>
      <w:r w:rsidR="003E57C8" w:rsidRPr="00022F73">
        <w:rPr>
          <w:rFonts w:ascii="Brandon Grotesque Regular" w:hAnsi="Brandon Grotesque Regular" w:cs="Times New Roman"/>
        </w:rPr>
        <w:t xml:space="preserve"> </w:t>
      </w:r>
    </w:p>
    <w:p w14:paraId="44C67F50" w14:textId="5FCE15A5" w:rsidR="00965F4D" w:rsidRPr="00022F73" w:rsidRDefault="00C84A75" w:rsidP="00044B9F">
      <w:pPr>
        <w:pStyle w:val="ListParagraph"/>
        <w:numPr>
          <w:ilvl w:val="0"/>
          <w:numId w:val="2"/>
        </w:numPr>
        <w:rPr>
          <w:rFonts w:ascii="Brandon Grotesque Regular" w:hAnsi="Brandon Grotesque Regular" w:cs="Times New Roman"/>
        </w:rPr>
      </w:pPr>
      <w:r w:rsidRPr="00022F73">
        <w:rPr>
          <w:rFonts w:ascii="Brandon Grotesque Regular" w:hAnsi="Brandon Grotesque Regular" w:cs="Times New Roman"/>
        </w:rPr>
        <w:t xml:space="preserve">Second, the </w:t>
      </w:r>
      <w:r w:rsidR="002A12EA" w:rsidRPr="00022F73">
        <w:rPr>
          <w:rFonts w:ascii="Brandon Grotesque Regular" w:hAnsi="Brandon Grotesque Regular" w:cs="Times New Roman"/>
        </w:rPr>
        <w:t>c</w:t>
      </w:r>
      <w:r w:rsidRPr="00022F73">
        <w:rPr>
          <w:rFonts w:ascii="Brandon Grotesque Regular" w:hAnsi="Brandon Grotesque Regular" w:cs="Times New Roman"/>
        </w:rPr>
        <w:t xml:space="preserve">ourt </w:t>
      </w:r>
      <w:r w:rsidR="00BF0E8D" w:rsidRPr="00022F73">
        <w:rPr>
          <w:rFonts w:ascii="Brandon Grotesque Regular" w:hAnsi="Brandon Grotesque Regular" w:cs="Times New Roman"/>
        </w:rPr>
        <w:t xml:space="preserve">agreed </w:t>
      </w:r>
      <w:r w:rsidRPr="00022F73">
        <w:rPr>
          <w:rFonts w:ascii="Brandon Grotesque Regular" w:hAnsi="Brandon Grotesque Regular" w:cs="Times New Roman"/>
        </w:rPr>
        <w:t xml:space="preserve">that school officials can discipline such speech only if they can show that the student speech likely </w:t>
      </w:r>
      <w:r w:rsidR="00DB4441" w:rsidRPr="00022F73">
        <w:rPr>
          <w:rFonts w:ascii="Brandon Grotesque Regular" w:hAnsi="Brandon Grotesque Regular" w:cs="Times New Roman"/>
        </w:rPr>
        <w:t>will</w:t>
      </w:r>
      <w:r w:rsidRPr="00022F73">
        <w:rPr>
          <w:rFonts w:ascii="Brandon Grotesque Regular" w:hAnsi="Brandon Grotesque Regular" w:cs="Times New Roman"/>
        </w:rPr>
        <w:t xml:space="preserve"> cause a substantial disruption of school activities or invade the rights of others.</w:t>
      </w:r>
      <w:r w:rsidR="00220CD5" w:rsidRPr="00022F73">
        <w:rPr>
          <w:rFonts w:ascii="Brandon Grotesque Regular" w:hAnsi="Brandon Grotesque Regular" w:cs="Times New Roman"/>
        </w:rPr>
        <w:t xml:space="preserve"> </w:t>
      </w:r>
    </w:p>
    <w:p w14:paraId="13FFF7F3" w14:textId="6DC54A76" w:rsidR="00C84A75" w:rsidRPr="00022F73" w:rsidRDefault="00C84A75" w:rsidP="00044B9F">
      <w:pPr>
        <w:pStyle w:val="ListParagraph"/>
        <w:numPr>
          <w:ilvl w:val="0"/>
          <w:numId w:val="2"/>
        </w:numPr>
        <w:rPr>
          <w:rFonts w:ascii="Brandon Grotesque Regular" w:hAnsi="Brandon Grotesque Regular" w:cs="Times New Roman"/>
        </w:rPr>
      </w:pPr>
      <w:r w:rsidRPr="00022F73">
        <w:rPr>
          <w:rFonts w:ascii="Brandon Grotesque Regular" w:hAnsi="Brandon Grotesque Regular" w:cs="Times New Roman"/>
        </w:rPr>
        <w:t xml:space="preserve">Third, the </w:t>
      </w:r>
      <w:r w:rsidR="002C77FB" w:rsidRPr="00022F73">
        <w:rPr>
          <w:rFonts w:ascii="Brandon Grotesque Regular" w:hAnsi="Brandon Grotesque Regular" w:cs="Times New Roman"/>
        </w:rPr>
        <w:t>c</w:t>
      </w:r>
      <w:r w:rsidRPr="00022F73">
        <w:rPr>
          <w:rFonts w:ascii="Brandon Grotesque Regular" w:hAnsi="Brandon Grotesque Regular" w:cs="Times New Roman"/>
        </w:rPr>
        <w:t>ourt emphasized that school officials must point to actual facts of disruption rather than rely on “undifferentiated fear or apprehension of disturbance.”</w:t>
      </w:r>
      <w:r w:rsidR="00E86007" w:rsidRPr="00022F73">
        <w:rPr>
          <w:rFonts w:ascii="Brandon Grotesque Regular" w:hAnsi="Brandon Grotesque Regular" w:cs="Times New Roman"/>
        </w:rPr>
        <w:t xml:space="preserve"> </w:t>
      </w:r>
    </w:p>
    <w:p w14:paraId="4E0A141B" w14:textId="605B7080" w:rsidR="00DB4441" w:rsidRPr="00022F73" w:rsidRDefault="00FA213B" w:rsidP="00044B9F">
      <w:pPr>
        <w:rPr>
          <w:rFonts w:ascii="Brandon Grotesque Regular" w:hAnsi="Brandon Grotesque Regular" w:cs="Times New Roman"/>
        </w:rPr>
      </w:pPr>
      <w:r w:rsidRPr="00022F73">
        <w:rPr>
          <w:rFonts w:ascii="Brandon Grotesque Regular" w:hAnsi="Brandon Grotesque Regular" w:cs="Times New Roman"/>
        </w:rPr>
        <w:t>This case leaves some unanswered questions</w:t>
      </w:r>
      <w:r w:rsidR="00F04A5A" w:rsidRPr="00022F73">
        <w:rPr>
          <w:rFonts w:ascii="Brandon Grotesque Regular" w:hAnsi="Brandon Grotesque Regular" w:cs="Times New Roman"/>
        </w:rPr>
        <w:t>. Future litigation likely will arise to fill in the gaps of the “features” identified by Justice Breyer, who acknowledged that schools still have interests in some types of student social media speech off-campus, like cyberbullying and harassment.</w:t>
      </w:r>
      <w:r w:rsidR="00C072D6" w:rsidRPr="00022F73">
        <w:rPr>
          <w:rFonts w:ascii="Brandon Grotesque Regular" w:hAnsi="Brandon Grotesque Regular" w:cs="Times New Roman"/>
        </w:rPr>
        <w:t xml:space="preserve"> </w:t>
      </w:r>
      <w:r w:rsidR="00F04A5A" w:rsidRPr="00022F73">
        <w:rPr>
          <w:rFonts w:ascii="Brandon Grotesque Regular" w:hAnsi="Brandon Grotesque Regular" w:cs="Times New Roman"/>
        </w:rPr>
        <w:t>But</w:t>
      </w:r>
      <w:r w:rsidR="00AF4E83" w:rsidRPr="00022F73">
        <w:rPr>
          <w:rFonts w:ascii="Brandon Grotesque Regular" w:hAnsi="Brandon Grotesque Regular" w:cs="Times New Roman"/>
        </w:rPr>
        <w:t xml:space="preserve">, in the meantime, </w:t>
      </w:r>
      <w:r w:rsidR="00F04A5A" w:rsidRPr="00022F73">
        <w:rPr>
          <w:rFonts w:ascii="Brandon Grotesque Regular" w:hAnsi="Brandon Grotesque Regular" w:cs="Times New Roman"/>
        </w:rPr>
        <w:t>the landmark student speech victory in the Brandi Levy case</w:t>
      </w:r>
      <w:r w:rsidR="00AF4E83" w:rsidRPr="00022F73">
        <w:rPr>
          <w:rFonts w:ascii="Brandon Grotesque Regular" w:hAnsi="Brandon Grotesque Regular" w:cs="Times New Roman"/>
        </w:rPr>
        <w:t xml:space="preserve"> </w:t>
      </w:r>
      <w:r w:rsidR="006E2AF9" w:rsidRPr="00022F73">
        <w:rPr>
          <w:rFonts w:ascii="Brandon Grotesque Regular" w:hAnsi="Brandon Grotesque Regular" w:cs="Times New Roman"/>
        </w:rPr>
        <w:t xml:space="preserve">gives students, parents and educators </w:t>
      </w:r>
      <w:r w:rsidR="00B06AB1" w:rsidRPr="00022F73">
        <w:rPr>
          <w:rFonts w:ascii="Brandon Grotesque Regular" w:hAnsi="Brandon Grotesque Regular" w:cs="Times New Roman"/>
        </w:rPr>
        <w:t>a path to embracing</w:t>
      </w:r>
      <w:r w:rsidR="000F390D" w:rsidRPr="00022F73">
        <w:rPr>
          <w:rFonts w:ascii="Brandon Grotesque Regular" w:hAnsi="Brandon Grotesque Regular" w:cs="Times New Roman"/>
        </w:rPr>
        <w:t xml:space="preserve"> </w:t>
      </w:r>
      <w:r w:rsidR="00AF4E83" w:rsidRPr="00022F73">
        <w:rPr>
          <w:rFonts w:ascii="Brandon Grotesque Regular" w:hAnsi="Brandon Grotesque Regular" w:cs="Times New Roman"/>
        </w:rPr>
        <w:t xml:space="preserve">student </w:t>
      </w:r>
      <w:r w:rsidR="000F390D" w:rsidRPr="00022F73">
        <w:rPr>
          <w:rFonts w:ascii="Brandon Grotesque Regular" w:hAnsi="Brandon Grotesque Regular" w:cs="Times New Roman"/>
        </w:rPr>
        <w:t>expression</w:t>
      </w:r>
      <w:r w:rsidR="0094012F" w:rsidRPr="00022F73">
        <w:rPr>
          <w:rFonts w:ascii="Brandon Grotesque Regular" w:hAnsi="Brandon Grotesque Regular" w:cs="Times New Roman"/>
        </w:rPr>
        <w:t xml:space="preserve">. </w:t>
      </w:r>
    </w:p>
    <w:p w14:paraId="5E308D95" w14:textId="073B1873" w:rsidR="00981117" w:rsidRPr="00022F73" w:rsidRDefault="005725A4" w:rsidP="00044B9F">
      <w:pPr>
        <w:rPr>
          <w:rFonts w:ascii="Brandon Grotesque Regular" w:hAnsi="Brandon Grotesque Regular" w:cs="Times New Roman"/>
        </w:rPr>
      </w:pPr>
      <w:r w:rsidRPr="00022F73">
        <w:rPr>
          <w:rStyle w:val="Emphasis"/>
          <w:rFonts w:ascii="Brandon Grotesque Regular" w:hAnsi="Brandon Grotesque Regular" w:cs="Times New Roman"/>
          <w:color w:val="313233"/>
          <w:shd w:val="clear" w:color="auto" w:fill="FFFFFF"/>
        </w:rPr>
        <w:t>David Hudson Jr. is a Freedom Forum fellow for the First Amendment and a law professor at Belmont University who publishes widely on First Amendment topics. He is the author of several First Amendment books, including “</w:t>
      </w:r>
      <w:hyperlink r:id="rId10" w:tgtFrame="_blank" w:history="1">
        <w:r w:rsidRPr="00022F73">
          <w:rPr>
            <w:rStyle w:val="Hyperlink"/>
            <w:rFonts w:ascii="Brandon Grotesque Regular" w:hAnsi="Brandon Grotesque Regular" w:cs="Times New Roman"/>
            <w:i/>
            <w:iCs/>
            <w:color w:val="0033C2"/>
          </w:rPr>
          <w:t>Let The Students Speak!: A History of the Fight for Freedom of Expression in American Schools</w:t>
        </w:r>
      </w:hyperlink>
      <w:r w:rsidRPr="00022F73">
        <w:rPr>
          <w:rStyle w:val="Emphasis"/>
          <w:rFonts w:ascii="Brandon Grotesque Regular" w:hAnsi="Brandon Grotesque Regular" w:cs="Times New Roman"/>
          <w:color w:val="313233"/>
          <w:shd w:val="clear" w:color="auto" w:fill="FFFFFF"/>
        </w:rPr>
        <w:t xml:space="preserve">” (2011). </w:t>
      </w:r>
    </w:p>
    <w:sectPr w:rsidR="00981117" w:rsidRPr="00022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Cn">
    <w:altName w:val="Calibri"/>
    <w:panose1 w:val="00000000000000000000"/>
    <w:charset w:val="00"/>
    <w:family w:val="swiss"/>
    <w:notTrueType/>
    <w:pitch w:val="variable"/>
    <w:sig w:usb0="00000003" w:usb1="00000000" w:usb2="00000000" w:usb3="00000000" w:csb0="00000001"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1B81"/>
    <w:multiLevelType w:val="hybridMultilevel"/>
    <w:tmpl w:val="D48C8B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B1399E"/>
    <w:multiLevelType w:val="hybridMultilevel"/>
    <w:tmpl w:val="B3FEC7DE"/>
    <w:lvl w:ilvl="0" w:tplc="1AC07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B708FC"/>
    <w:multiLevelType w:val="hybridMultilevel"/>
    <w:tmpl w:val="D370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A75"/>
    <w:rsid w:val="00011D0E"/>
    <w:rsid w:val="00022F73"/>
    <w:rsid w:val="00044B9F"/>
    <w:rsid w:val="00092B62"/>
    <w:rsid w:val="00095880"/>
    <w:rsid w:val="000C5D03"/>
    <w:rsid w:val="000F390D"/>
    <w:rsid w:val="000F5699"/>
    <w:rsid w:val="00167FC3"/>
    <w:rsid w:val="00170A42"/>
    <w:rsid w:val="0017731B"/>
    <w:rsid w:val="00180E00"/>
    <w:rsid w:val="001B43EB"/>
    <w:rsid w:val="001C4C6C"/>
    <w:rsid w:val="001C56E0"/>
    <w:rsid w:val="002014EE"/>
    <w:rsid w:val="00202465"/>
    <w:rsid w:val="00220CD5"/>
    <w:rsid w:val="00282C87"/>
    <w:rsid w:val="002A12EA"/>
    <w:rsid w:val="002A4B73"/>
    <w:rsid w:val="002C77FB"/>
    <w:rsid w:val="002D3C13"/>
    <w:rsid w:val="002D77B8"/>
    <w:rsid w:val="00303C77"/>
    <w:rsid w:val="00303F8A"/>
    <w:rsid w:val="003171D7"/>
    <w:rsid w:val="003544A8"/>
    <w:rsid w:val="00387CC1"/>
    <w:rsid w:val="003C23A2"/>
    <w:rsid w:val="003C31D9"/>
    <w:rsid w:val="003D376F"/>
    <w:rsid w:val="003E57C8"/>
    <w:rsid w:val="003F3C1E"/>
    <w:rsid w:val="004341CE"/>
    <w:rsid w:val="00485928"/>
    <w:rsid w:val="00491107"/>
    <w:rsid w:val="0049235D"/>
    <w:rsid w:val="004B27D4"/>
    <w:rsid w:val="004E0DE7"/>
    <w:rsid w:val="004E561F"/>
    <w:rsid w:val="00556F15"/>
    <w:rsid w:val="005725A4"/>
    <w:rsid w:val="005C3E47"/>
    <w:rsid w:val="005F35A4"/>
    <w:rsid w:val="006004F8"/>
    <w:rsid w:val="00645F52"/>
    <w:rsid w:val="006A5771"/>
    <w:rsid w:val="006E064C"/>
    <w:rsid w:val="006E2AF9"/>
    <w:rsid w:val="00721558"/>
    <w:rsid w:val="00742BBC"/>
    <w:rsid w:val="007525D5"/>
    <w:rsid w:val="0076388D"/>
    <w:rsid w:val="00785438"/>
    <w:rsid w:val="00785C36"/>
    <w:rsid w:val="007C5CC0"/>
    <w:rsid w:val="007E07DE"/>
    <w:rsid w:val="00804DC9"/>
    <w:rsid w:val="00820BBB"/>
    <w:rsid w:val="00845EAE"/>
    <w:rsid w:val="008627D3"/>
    <w:rsid w:val="0086485A"/>
    <w:rsid w:val="008661EC"/>
    <w:rsid w:val="00896710"/>
    <w:rsid w:val="008C7F14"/>
    <w:rsid w:val="008E151E"/>
    <w:rsid w:val="008E242B"/>
    <w:rsid w:val="009019F5"/>
    <w:rsid w:val="00910EDD"/>
    <w:rsid w:val="00922B56"/>
    <w:rsid w:val="0094012F"/>
    <w:rsid w:val="00965F4D"/>
    <w:rsid w:val="00974915"/>
    <w:rsid w:val="00974F16"/>
    <w:rsid w:val="00981117"/>
    <w:rsid w:val="009841A9"/>
    <w:rsid w:val="009B5D1B"/>
    <w:rsid w:val="009D0487"/>
    <w:rsid w:val="00A046D6"/>
    <w:rsid w:val="00A11575"/>
    <w:rsid w:val="00A63DD0"/>
    <w:rsid w:val="00AA3533"/>
    <w:rsid w:val="00AB0546"/>
    <w:rsid w:val="00AD288F"/>
    <w:rsid w:val="00AE1649"/>
    <w:rsid w:val="00AF49C2"/>
    <w:rsid w:val="00AF4E83"/>
    <w:rsid w:val="00AF619B"/>
    <w:rsid w:val="00B06AB1"/>
    <w:rsid w:val="00B1228C"/>
    <w:rsid w:val="00B17DA9"/>
    <w:rsid w:val="00B415F1"/>
    <w:rsid w:val="00B510AB"/>
    <w:rsid w:val="00B5595A"/>
    <w:rsid w:val="00B60579"/>
    <w:rsid w:val="00B61024"/>
    <w:rsid w:val="00B65E94"/>
    <w:rsid w:val="00B81205"/>
    <w:rsid w:val="00B837A4"/>
    <w:rsid w:val="00BE2C05"/>
    <w:rsid w:val="00BE4E8F"/>
    <w:rsid w:val="00BF0E8D"/>
    <w:rsid w:val="00C072D6"/>
    <w:rsid w:val="00C12A33"/>
    <w:rsid w:val="00C53762"/>
    <w:rsid w:val="00C54B08"/>
    <w:rsid w:val="00C7087F"/>
    <w:rsid w:val="00C7263D"/>
    <w:rsid w:val="00C81A0C"/>
    <w:rsid w:val="00C84A75"/>
    <w:rsid w:val="00C95EF0"/>
    <w:rsid w:val="00CA2B20"/>
    <w:rsid w:val="00CF0F11"/>
    <w:rsid w:val="00D016EA"/>
    <w:rsid w:val="00D1252F"/>
    <w:rsid w:val="00D17E9D"/>
    <w:rsid w:val="00D45FF6"/>
    <w:rsid w:val="00D47BBA"/>
    <w:rsid w:val="00D804B4"/>
    <w:rsid w:val="00DB4441"/>
    <w:rsid w:val="00DC14D4"/>
    <w:rsid w:val="00DD583F"/>
    <w:rsid w:val="00DF1FCE"/>
    <w:rsid w:val="00E86007"/>
    <w:rsid w:val="00EA3320"/>
    <w:rsid w:val="00EB36E4"/>
    <w:rsid w:val="00ED18B4"/>
    <w:rsid w:val="00ED3314"/>
    <w:rsid w:val="00EF32EF"/>
    <w:rsid w:val="00F04A5A"/>
    <w:rsid w:val="00F21AB1"/>
    <w:rsid w:val="00F27324"/>
    <w:rsid w:val="00F75D3D"/>
    <w:rsid w:val="00F75DCF"/>
    <w:rsid w:val="00FA213B"/>
    <w:rsid w:val="00FB3E29"/>
    <w:rsid w:val="00FB605B"/>
    <w:rsid w:val="00FB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66AE"/>
  <w15:chartTrackingRefBased/>
  <w15:docId w15:val="{4812E47F-ADE0-40E6-BCA4-C03DFB72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A75"/>
    <w:pPr>
      <w:ind w:left="720"/>
      <w:contextualSpacing/>
    </w:pPr>
  </w:style>
  <w:style w:type="character" w:styleId="Hyperlink">
    <w:name w:val="Hyperlink"/>
    <w:basedOn w:val="DefaultParagraphFont"/>
    <w:uiPriority w:val="99"/>
    <w:unhideWhenUsed/>
    <w:rsid w:val="00DD583F"/>
    <w:rPr>
      <w:color w:val="0563C1" w:themeColor="hyperlink"/>
      <w:u w:val="single"/>
    </w:rPr>
  </w:style>
  <w:style w:type="character" w:styleId="Emphasis">
    <w:name w:val="Emphasis"/>
    <w:basedOn w:val="DefaultParagraphFont"/>
    <w:uiPriority w:val="20"/>
    <w:qFormat/>
    <w:rsid w:val="005C3E47"/>
    <w:rPr>
      <w:i/>
      <w:iCs/>
    </w:rPr>
  </w:style>
  <w:style w:type="character" w:styleId="UnresolvedMention">
    <w:name w:val="Unresolved Mention"/>
    <w:basedOn w:val="DefaultParagraphFont"/>
    <w:uiPriority w:val="99"/>
    <w:semiHidden/>
    <w:unhideWhenUsed/>
    <w:rsid w:val="002D3C13"/>
    <w:rPr>
      <w:color w:val="605E5C"/>
      <w:shd w:val="clear" w:color="auto" w:fill="E1DFDD"/>
    </w:rPr>
  </w:style>
  <w:style w:type="character" w:styleId="CommentReference">
    <w:name w:val="annotation reference"/>
    <w:basedOn w:val="DefaultParagraphFont"/>
    <w:uiPriority w:val="99"/>
    <w:semiHidden/>
    <w:unhideWhenUsed/>
    <w:rsid w:val="00282C87"/>
    <w:rPr>
      <w:sz w:val="16"/>
      <w:szCs w:val="16"/>
    </w:rPr>
  </w:style>
  <w:style w:type="paragraph" w:styleId="CommentText">
    <w:name w:val="annotation text"/>
    <w:basedOn w:val="Normal"/>
    <w:link w:val="CommentTextChar"/>
    <w:uiPriority w:val="99"/>
    <w:unhideWhenUsed/>
    <w:rsid w:val="00282C87"/>
    <w:pPr>
      <w:spacing w:line="240" w:lineRule="auto"/>
    </w:pPr>
    <w:rPr>
      <w:sz w:val="20"/>
      <w:szCs w:val="20"/>
    </w:rPr>
  </w:style>
  <w:style w:type="character" w:customStyle="1" w:styleId="CommentTextChar">
    <w:name w:val="Comment Text Char"/>
    <w:basedOn w:val="DefaultParagraphFont"/>
    <w:link w:val="CommentText"/>
    <w:uiPriority w:val="99"/>
    <w:rsid w:val="00282C87"/>
    <w:rPr>
      <w:sz w:val="20"/>
      <w:szCs w:val="20"/>
    </w:rPr>
  </w:style>
  <w:style w:type="paragraph" w:styleId="CommentSubject">
    <w:name w:val="annotation subject"/>
    <w:basedOn w:val="CommentText"/>
    <w:next w:val="CommentText"/>
    <w:link w:val="CommentSubjectChar"/>
    <w:uiPriority w:val="99"/>
    <w:semiHidden/>
    <w:unhideWhenUsed/>
    <w:rsid w:val="00282C87"/>
    <w:rPr>
      <w:b/>
      <w:bCs/>
    </w:rPr>
  </w:style>
  <w:style w:type="character" w:customStyle="1" w:styleId="CommentSubjectChar">
    <w:name w:val="Comment Subject Char"/>
    <w:basedOn w:val="CommentTextChar"/>
    <w:link w:val="CommentSubject"/>
    <w:uiPriority w:val="99"/>
    <w:semiHidden/>
    <w:rsid w:val="00282C87"/>
    <w:rPr>
      <w:b/>
      <w:bCs/>
      <w:sz w:val="20"/>
      <w:szCs w:val="20"/>
    </w:rPr>
  </w:style>
  <w:style w:type="character" w:styleId="FollowedHyperlink">
    <w:name w:val="FollowedHyperlink"/>
    <w:basedOn w:val="DefaultParagraphFont"/>
    <w:uiPriority w:val="99"/>
    <w:semiHidden/>
    <w:unhideWhenUsed/>
    <w:rsid w:val="00B65E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8208">
      <w:bodyDiv w:val="1"/>
      <w:marLeft w:val="0"/>
      <w:marRight w:val="0"/>
      <w:marTop w:val="0"/>
      <w:marBottom w:val="0"/>
      <w:divBdr>
        <w:top w:val="none" w:sz="0" w:space="0" w:color="auto"/>
        <w:left w:val="none" w:sz="0" w:space="0" w:color="auto"/>
        <w:bottom w:val="none" w:sz="0" w:space="0" w:color="auto"/>
        <w:right w:val="none" w:sz="0" w:space="0" w:color="auto"/>
      </w:divBdr>
    </w:div>
    <w:div w:id="721245717">
      <w:bodyDiv w:val="1"/>
      <w:marLeft w:val="0"/>
      <w:marRight w:val="0"/>
      <w:marTop w:val="0"/>
      <w:marBottom w:val="0"/>
      <w:divBdr>
        <w:top w:val="none" w:sz="0" w:space="0" w:color="auto"/>
        <w:left w:val="none" w:sz="0" w:space="0" w:color="auto"/>
        <w:bottom w:val="none" w:sz="0" w:space="0" w:color="auto"/>
        <w:right w:val="none" w:sz="0" w:space="0" w:color="auto"/>
      </w:divBdr>
    </w:div>
    <w:div w:id="97579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domforum.org/2021/02/17/cheerleaders-snapchat-rant-tests-students-free-speech-rights/" TargetMode="External"/><Relationship Id="rId3" Type="http://schemas.openxmlformats.org/officeDocument/2006/relationships/numbering" Target="numbering.xml"/><Relationship Id="rId7" Type="http://schemas.openxmlformats.org/officeDocument/2006/relationships/hyperlink" Target="https://www.freedomforuminstitute.org/2019/01/30/tinker-after-50-a-historic-ruling-still-relevant-after-all-these-year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nam04.safelinks.protection.outlook.com/?url=https%3A%2F%2Fwww.penguinrandomhouse.com%2Fbooks%2F209103%2Flet-the-students-speak-by-david-hudson%2F&amp;data=04%7C01%7Ccfitzpatrick%40freedomforum.org%7C2685cd6ced894f04dd7c08d8ceab2bbc%7C769dac65dc844365a403d9a08681378c%7C0%7C0%7C637486582661751731%7CUnknown%7CTWFpbGZsb3d8eyJWIjoiMC4wLjAwMDAiLCJQIjoiV2luMzIiLCJBTiI6Ik1haWwiLCJXVCI6Mn0%3D%7C0&amp;sdata=uHRw4fHnLNk9oFwbGjg9ckXMTppaXa0jcwqN1HPgwmk%3D&amp;reserved=0" TargetMode="External"/><Relationship Id="rId4" Type="http://schemas.openxmlformats.org/officeDocument/2006/relationships/styles" Target="styles.xml"/><Relationship Id="rId9" Type="http://schemas.openxmlformats.org/officeDocument/2006/relationships/hyperlink" Target="https://caselaw.findlaw.com/us-supreme-court/393/5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12" ma:contentTypeDescription="Create a new document." ma:contentTypeScope="" ma:versionID="37dd47a04d2303f59d5522a33b767199">
  <xsd:schema xmlns:xsd="http://www.w3.org/2001/XMLSchema" xmlns:xs="http://www.w3.org/2001/XMLSchema" xmlns:p="http://schemas.microsoft.com/office/2006/metadata/properties" xmlns:ns2="47529620-9f4b-4266-b761-deaeba84e81b" xmlns:ns3="53b45773-6690-4850-ac31-481b3840fd28" targetNamespace="http://schemas.microsoft.com/office/2006/metadata/properties" ma:root="true" ma:fieldsID="1193313c5a33f730bbb519a1ad482c91" ns2:_="" ns3:_="">
    <xsd:import namespace="47529620-9f4b-4266-b761-deaeba84e81b"/>
    <xsd:import namespace="53b45773-6690-4850-ac31-481b3840f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b45773-6690-4850-ac31-481b3840fd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94489-85F1-4D1D-A293-714744D85476}">
  <ds:schemaRefs>
    <ds:schemaRef ds:uri="http://schemas.microsoft.com/sharepoint/v3/contenttype/forms"/>
  </ds:schemaRefs>
</ds:datastoreItem>
</file>

<file path=customXml/itemProps2.xml><?xml version="1.0" encoding="utf-8"?>
<ds:datastoreItem xmlns:ds="http://schemas.openxmlformats.org/officeDocument/2006/customXml" ds:itemID="{4C8AB0DC-AF60-4547-BDE9-D3EAEE2A3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29620-9f4b-4266-b761-deaeba84e81b"/>
    <ds:schemaRef ds:uri="53b45773-6690-4850-ac31-481b3840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Hudson</dc:creator>
  <cp:keywords/>
  <dc:description/>
  <cp:lastModifiedBy>Kate Richardson</cp:lastModifiedBy>
  <cp:revision>9</cp:revision>
  <dcterms:created xsi:type="dcterms:W3CDTF">2021-06-30T15:45:00Z</dcterms:created>
  <dcterms:modified xsi:type="dcterms:W3CDTF">2021-07-01T16:27:00Z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ies>
</file>